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11" w:rsidRPr="00AA4A17" w:rsidRDefault="00AA4A17" w:rsidP="00AA4A1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-221615</wp:posOffset>
            </wp:positionV>
            <wp:extent cx="2682875" cy="967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en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D7D31" w:themeColor="accent2"/>
          <w:sz w:val="40"/>
          <w:szCs w:val="40"/>
        </w:rPr>
        <w:t xml:space="preserve">3Generate </w:t>
      </w:r>
      <w:r w:rsidR="00AC6F11" w:rsidRPr="00B35077">
        <w:rPr>
          <w:b/>
          <w:color w:val="ED7D31" w:themeColor="accent2"/>
          <w:sz w:val="40"/>
          <w:szCs w:val="40"/>
        </w:rPr>
        <w:t>Manifesto</w:t>
      </w:r>
      <w:r>
        <w:rPr>
          <w:b/>
          <w:color w:val="ED7D31" w:themeColor="accent2"/>
          <w:sz w:val="40"/>
          <w:szCs w:val="40"/>
        </w:rPr>
        <w:t>s</w:t>
      </w:r>
      <w:r w:rsidR="00AC6F11" w:rsidRPr="00B35077">
        <w:rPr>
          <w:b/>
          <w:color w:val="ED7D31" w:themeColor="accent2"/>
          <w:sz w:val="40"/>
          <w:szCs w:val="40"/>
        </w:rPr>
        <w:t xml:space="preserve"> </w:t>
      </w:r>
      <w:r>
        <w:rPr>
          <w:b/>
          <w:color w:val="ED7D31" w:themeColor="accent2"/>
          <w:sz w:val="40"/>
          <w:szCs w:val="40"/>
        </w:rPr>
        <w:t>&amp;</w:t>
      </w:r>
      <w:r w:rsidR="00AC6F11" w:rsidRPr="00B35077">
        <w:rPr>
          <w:b/>
          <w:color w:val="ED7D31" w:themeColor="accent2"/>
          <w:sz w:val="40"/>
          <w:szCs w:val="40"/>
        </w:rPr>
        <w:t xml:space="preserve"> Bullying</w:t>
      </w:r>
      <w:r w:rsidR="00B35077" w:rsidRPr="00B35077">
        <w:rPr>
          <w:rFonts w:ascii="Times New Roman" w:eastAsia="Times New Roman" w:hAnsi="Times New Roman" w:cs="Times New Roman"/>
          <w:snapToGrid w:val="0"/>
          <w:color w:val="ED7D31" w:themeColor="accent2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5077" w:rsidRDefault="00B35077" w:rsidP="00AC6F11">
      <w:pPr>
        <w:spacing w:after="0"/>
        <w:rPr>
          <w:b/>
          <w:i/>
          <w:sz w:val="28"/>
          <w:szCs w:val="28"/>
        </w:rPr>
      </w:pPr>
    </w:p>
    <w:p w:rsidR="00B35077" w:rsidRDefault="00590FF1" w:rsidP="00AC6F11">
      <w:pPr>
        <w:spacing w:after="0"/>
        <w:rPr>
          <w:b/>
          <w:i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250825</wp:posOffset>
                </wp:positionV>
                <wp:extent cx="5600700" cy="752475"/>
                <wp:effectExtent l="9525" t="12700" r="9525" b="339725"/>
                <wp:wrapNone/>
                <wp:docPr id="3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52475"/>
                        </a:xfrm>
                        <a:prstGeom prst="wedgeRoundRectCallout">
                          <a:avLst>
                            <a:gd name="adj1" fmla="val -40046"/>
                            <a:gd name="adj2" fmla="val 9379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77" w:rsidRPr="00B35077" w:rsidRDefault="00B35077" w:rsidP="00AA4A1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507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A4A1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3Generate</w:t>
                            </w:r>
                            <w:r w:rsidRPr="00B3507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Manifesto</w:t>
                            </w:r>
                            <w:r w:rsidR="00AA4A1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B3507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A1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often call for</w:t>
                            </w:r>
                            <w:r w:rsidRPr="00B3507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fo</w:t>
                            </w:r>
                            <w:r w:rsidR="00B2473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cus on training and guidance </w:t>
                            </w:r>
                            <w:r w:rsidRPr="00B3507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dealing with bullying – for young people and adults.</w:t>
                            </w:r>
                          </w:p>
                          <w:p w:rsidR="009F28DD" w:rsidRPr="00B35077" w:rsidRDefault="009F28DD" w:rsidP="00B35077">
                            <w:pPr>
                              <w:rPr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-2.25pt;margin-top:19.75pt;width:44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" adj="2150,31060" fillcolor="#f4b083 [1941]" strokecolor="#1f4d78 [1604]" strokeweight="1pt">
                <v:textbox>
                  <w:txbxContent>
                    <w:p w:rsidR="00B35077" w:rsidRPr="00B35077" w:rsidRDefault="00B35077" w:rsidP="00AA4A1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B3507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AA4A1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3Generate</w:t>
                      </w:r>
                      <w:r w:rsidRPr="00B3507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Manifesto</w:t>
                      </w:r>
                      <w:r w:rsidR="00AA4A1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B3507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A1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often call for</w:t>
                      </w:r>
                      <w:r w:rsidRPr="00B3507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a fo</w:t>
                      </w:r>
                      <w:r w:rsidR="00B24734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cus on training and guidance </w:t>
                      </w:r>
                      <w:r w:rsidRPr="00B3507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dealing with bullying – for young people and adults.</w:t>
                      </w:r>
                    </w:p>
                    <w:p w:rsidR="009F28DD" w:rsidRPr="00B35077" w:rsidRDefault="009F28DD" w:rsidP="00B35077">
                      <w:pPr>
                        <w:rPr>
                          <w:color w:val="F7CAAC" w:themeColor="accent2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077" w:rsidRDefault="00B35077" w:rsidP="00AC6F11">
      <w:pPr>
        <w:spacing w:after="0"/>
        <w:rPr>
          <w:b/>
          <w:i/>
          <w:sz w:val="28"/>
          <w:szCs w:val="28"/>
        </w:rPr>
      </w:pPr>
    </w:p>
    <w:p w:rsidR="00B35077" w:rsidRDefault="00B35077" w:rsidP="00AC6F11">
      <w:pPr>
        <w:spacing w:after="0"/>
        <w:rPr>
          <w:b/>
          <w:i/>
          <w:sz w:val="28"/>
          <w:szCs w:val="28"/>
        </w:rPr>
      </w:pPr>
    </w:p>
    <w:p w:rsidR="00B35077" w:rsidRDefault="00B35077" w:rsidP="00AC6F11">
      <w:pPr>
        <w:spacing w:after="0"/>
        <w:rPr>
          <w:b/>
          <w:i/>
          <w:sz w:val="28"/>
          <w:szCs w:val="28"/>
        </w:rPr>
      </w:pPr>
    </w:p>
    <w:p w:rsidR="00AC6F11" w:rsidRDefault="00AC6F11" w:rsidP="00AC6F11">
      <w:pPr>
        <w:spacing w:after="0"/>
      </w:pPr>
    </w:p>
    <w:p w:rsidR="00B35077" w:rsidRDefault="00B35077" w:rsidP="00AC6F11">
      <w:pPr>
        <w:spacing w:after="0"/>
      </w:pPr>
    </w:p>
    <w:p w:rsidR="00B35077" w:rsidRDefault="00B35077" w:rsidP="00AC6F11">
      <w:pPr>
        <w:spacing w:after="0"/>
      </w:pPr>
    </w:p>
    <w:p w:rsidR="00871CD1" w:rsidRPr="00B35077" w:rsidRDefault="00AC6F11" w:rsidP="00AC6F11">
      <w:pPr>
        <w:spacing w:after="0"/>
        <w:rPr>
          <w:b/>
          <w:i/>
          <w:sz w:val="24"/>
          <w:szCs w:val="24"/>
        </w:rPr>
      </w:pPr>
      <w:r w:rsidRPr="00B35077">
        <w:rPr>
          <w:b/>
          <w:i/>
          <w:sz w:val="24"/>
          <w:szCs w:val="24"/>
        </w:rPr>
        <w:t>Below are some i</w:t>
      </w:r>
      <w:r w:rsidR="00871CD1" w:rsidRPr="00B35077">
        <w:rPr>
          <w:b/>
          <w:i/>
          <w:sz w:val="24"/>
          <w:szCs w:val="24"/>
        </w:rPr>
        <w:t>deas for exploring the topic of bullying.</w:t>
      </w:r>
    </w:p>
    <w:p w:rsidR="00B35077" w:rsidRDefault="00B35077" w:rsidP="00AC6F11">
      <w:pPr>
        <w:spacing w:after="0"/>
        <w:rPr>
          <w:b/>
          <w:sz w:val="28"/>
          <w:szCs w:val="28"/>
        </w:rPr>
      </w:pPr>
    </w:p>
    <w:p w:rsidR="00AC6F11" w:rsidRPr="005D19C4" w:rsidRDefault="00AC6F11" w:rsidP="00AC6F11">
      <w:pPr>
        <w:spacing w:after="0"/>
        <w:rPr>
          <w:b/>
          <w:sz w:val="28"/>
          <w:szCs w:val="28"/>
        </w:rPr>
      </w:pPr>
      <w:r w:rsidRPr="005D19C4">
        <w:rPr>
          <w:b/>
          <w:sz w:val="28"/>
          <w:szCs w:val="28"/>
        </w:rPr>
        <w:t>Hold a training course</w:t>
      </w:r>
    </w:p>
    <w:p w:rsidR="00AC6F11" w:rsidRDefault="00AC6F11" w:rsidP="00B35077">
      <w:pPr>
        <w:spacing w:after="0" w:line="240" w:lineRule="auto"/>
      </w:pPr>
      <w:r>
        <w:t xml:space="preserve">A number of organisations run training courses, which can </w:t>
      </w:r>
      <w:r w:rsidR="00B24734">
        <w:t xml:space="preserve">be </w:t>
      </w:r>
      <w:r>
        <w:t>deliver</w:t>
      </w:r>
      <w:r w:rsidR="00B24734">
        <w:t>ed</w:t>
      </w:r>
      <w:r>
        <w:t xml:space="preserve"> at your venue.</w:t>
      </w:r>
      <w:r w:rsidR="00FB6C6A">
        <w:t xml:space="preserve"> One possibility might be to gather</w:t>
      </w:r>
      <w:r>
        <w:t xml:space="preserve"> a grou</w:t>
      </w:r>
      <w:r w:rsidR="00FB6C6A">
        <w:t>p of workers or parents</w:t>
      </w:r>
      <w:r w:rsidR="00B24734">
        <w:t xml:space="preserve"> within the local area/d</w:t>
      </w:r>
      <w:r>
        <w:t xml:space="preserve">istrict to organise some training together. It may be appropriate to get funding to pay for </w:t>
      </w:r>
      <w:r w:rsidR="00B24734">
        <w:t>this course from the Methodist d</w:t>
      </w:r>
      <w:r>
        <w:t xml:space="preserve">istrict. Some organisations offer training for adults and/or young people. </w:t>
      </w:r>
    </w:p>
    <w:p w:rsidR="00B35077" w:rsidRDefault="00B35077" w:rsidP="00B35077">
      <w:pPr>
        <w:spacing w:after="0" w:line="240" w:lineRule="auto"/>
      </w:pPr>
    </w:p>
    <w:p w:rsidR="004C57B0" w:rsidRPr="00AA4A17" w:rsidRDefault="00590FF1" w:rsidP="004C57B0">
      <w:pPr>
        <w:spacing w:after="0" w:line="240" w:lineRule="auto"/>
      </w:pPr>
      <w:hyperlink r:id="rId5" w:history="1">
        <w:r w:rsidR="00B24734" w:rsidRPr="00ED6B40">
          <w:rPr>
            <w:rStyle w:val="Hyperlink"/>
          </w:rPr>
          <w:t>www.parentinguk.org/our-work/t</w:t>
        </w:r>
        <w:r w:rsidR="00B24734" w:rsidRPr="00ED6B40">
          <w:rPr>
            <w:rStyle w:val="Hyperlink"/>
          </w:rPr>
          <w:t>r</w:t>
        </w:r>
        <w:r w:rsidR="00B24734" w:rsidRPr="00ED6B40">
          <w:rPr>
            <w:rStyle w:val="Hyperlink"/>
          </w:rPr>
          <w:t>aining/</w:t>
        </w:r>
      </w:hyperlink>
      <w:r w:rsidR="00AC6F11" w:rsidRPr="00AC6F11">
        <w:t xml:space="preserve"> </w:t>
      </w:r>
      <w:r w:rsidR="00AC6F11">
        <w:t xml:space="preserve"> offer</w:t>
      </w:r>
      <w:r w:rsidR="00B24734">
        <w:t>s</w:t>
      </w:r>
      <w:r w:rsidR="00AC6F11">
        <w:t xml:space="preserve"> some courses around bullying for those working with young people. They can also provide bespoke training. </w:t>
      </w:r>
    </w:p>
    <w:p w:rsidR="004C57B0" w:rsidRDefault="00AA4A17" w:rsidP="004C57B0">
      <w:pPr>
        <w:spacing w:after="0" w:line="240" w:lineRule="auto"/>
      </w:pPr>
      <w:hyperlink r:id="rId6" w:history="1">
        <w:r w:rsidRPr="006667F3">
          <w:rPr>
            <w:rStyle w:val="Hyperlink"/>
          </w:rPr>
          <w:t>www.kidscape.org.uk/training/a</w:t>
        </w:r>
        <w:r w:rsidRPr="006667F3">
          <w:rPr>
            <w:rStyle w:val="Hyperlink"/>
          </w:rPr>
          <w:t>n</w:t>
        </w:r>
        <w:r w:rsidRPr="006667F3">
          <w:rPr>
            <w:rStyle w:val="Hyperlink"/>
          </w:rPr>
          <w:t>ti-bullying/</w:t>
        </w:r>
      </w:hyperlink>
      <w:r>
        <w:t xml:space="preserve"> </w:t>
      </w:r>
      <w:r w:rsidR="00AC6F11">
        <w:t>offer</w:t>
      </w:r>
      <w:r w:rsidR="00B24734">
        <w:t>s</w:t>
      </w:r>
      <w:r w:rsidR="00AC6F11">
        <w:t xml:space="preserve"> bespoke training on a range of topics connected to bullying.</w:t>
      </w:r>
    </w:p>
    <w:p w:rsidR="006D2F70" w:rsidRDefault="00590FF1" w:rsidP="004C57B0">
      <w:pPr>
        <w:spacing w:after="0" w:line="240" w:lineRule="auto"/>
      </w:pPr>
      <w:hyperlink r:id="rId7" w:history="1">
        <w:r w:rsidR="004C57B0" w:rsidRPr="006843A4">
          <w:rPr>
            <w:rStyle w:val="Hyperlink"/>
          </w:rPr>
          <w:t>www.anti-bullyingalli</w:t>
        </w:r>
        <w:r w:rsidR="004C57B0" w:rsidRPr="006843A4">
          <w:rPr>
            <w:rStyle w:val="Hyperlink"/>
          </w:rPr>
          <w:t>a</w:t>
        </w:r>
        <w:r w:rsidR="004C57B0" w:rsidRPr="006843A4">
          <w:rPr>
            <w:rStyle w:val="Hyperlink"/>
          </w:rPr>
          <w:t>nce.org.uk/onlinetraining</w:t>
        </w:r>
      </w:hyperlink>
      <w:r w:rsidR="00D63B1C">
        <w:t xml:space="preserve"> offer</w:t>
      </w:r>
      <w:r w:rsidR="00B24734">
        <w:t>s</w:t>
      </w:r>
      <w:r w:rsidR="00D63B1C">
        <w:t xml:space="preserve"> free online training</w:t>
      </w:r>
      <w:r w:rsidR="00B24734">
        <w:t>.</w:t>
      </w:r>
    </w:p>
    <w:p w:rsidR="005D19C4" w:rsidRDefault="005D19C4" w:rsidP="004C57B0">
      <w:pPr>
        <w:spacing w:after="0"/>
      </w:pPr>
    </w:p>
    <w:p w:rsidR="00B35077" w:rsidRDefault="00B35077" w:rsidP="00B35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Anti-</w:t>
      </w:r>
      <w:r w:rsidR="00B24734">
        <w:rPr>
          <w:b/>
          <w:sz w:val="28"/>
          <w:szCs w:val="28"/>
        </w:rPr>
        <w:t>bullying w</w:t>
      </w:r>
      <w:r w:rsidR="00AC6F11" w:rsidRPr="005D19C4">
        <w:rPr>
          <w:b/>
          <w:sz w:val="28"/>
          <w:szCs w:val="28"/>
        </w:rPr>
        <w:t>eek</w:t>
      </w:r>
    </w:p>
    <w:p w:rsidR="00C3410E" w:rsidRPr="00B35077" w:rsidRDefault="00C3410E" w:rsidP="00B35077">
      <w:pPr>
        <w:spacing w:after="0"/>
        <w:rPr>
          <w:b/>
          <w:sz w:val="28"/>
          <w:szCs w:val="28"/>
        </w:rPr>
      </w:pPr>
      <w:r>
        <w:t xml:space="preserve">Why not get involved in </w:t>
      </w:r>
      <w:r w:rsidR="00AC6F11">
        <w:t xml:space="preserve">the national </w:t>
      </w:r>
      <w:r w:rsidR="00B24734">
        <w:t>anti-</w:t>
      </w:r>
      <w:r>
        <w:t>bullying week</w:t>
      </w:r>
      <w:r w:rsidR="00B35077">
        <w:t xml:space="preserve"> (</w:t>
      </w:r>
      <w:r w:rsidR="00AA4A17">
        <w:t>usually in November</w:t>
      </w:r>
      <w:r w:rsidR="00B35077">
        <w:t>)</w:t>
      </w:r>
      <w:r w:rsidR="00B24734">
        <w:t xml:space="preserve"> o</w:t>
      </w:r>
      <w:r>
        <w:t>r have your own focus in your church on anti-bullying</w:t>
      </w:r>
      <w:r w:rsidR="00F14959">
        <w:t xml:space="preserve"> fo</w:t>
      </w:r>
      <w:r w:rsidR="00AC6F11">
        <w:t>r a week or a month. Bullying UK</w:t>
      </w:r>
      <w:r w:rsidR="00B24734">
        <w:t xml:space="preserve"> has</w:t>
      </w:r>
      <w:r w:rsidR="00F14959">
        <w:t xml:space="preserve"> a range of resources to download, from discussion starters to get your groups talking about bullying</w:t>
      </w:r>
      <w:r w:rsidR="00AC6F11">
        <w:t>,</w:t>
      </w:r>
      <w:r w:rsidR="00F14959">
        <w:t xml:space="preserve"> to videos that you could show. If you wanted to involve </w:t>
      </w:r>
      <w:r w:rsidR="00AC6F11">
        <w:t>adults</w:t>
      </w:r>
      <w:r w:rsidR="00F14959">
        <w:t xml:space="preserve"> there is information on this site about bullying in the workplace too.</w:t>
      </w:r>
    </w:p>
    <w:p w:rsidR="00AC6F11" w:rsidRDefault="00590FF1" w:rsidP="00AC6F11">
      <w:pPr>
        <w:rPr>
          <w:rStyle w:val="Hyperlink"/>
        </w:rPr>
      </w:pPr>
      <w:hyperlink r:id="rId8" w:history="1">
        <w:r w:rsidR="004C57B0" w:rsidRPr="006843A4">
          <w:rPr>
            <w:rStyle w:val="Hyperlink"/>
          </w:rPr>
          <w:t>www.bullying.co.uk/anti-bull</w:t>
        </w:r>
        <w:r w:rsidR="004C57B0" w:rsidRPr="006843A4">
          <w:rPr>
            <w:rStyle w:val="Hyperlink"/>
          </w:rPr>
          <w:t>y</w:t>
        </w:r>
        <w:r w:rsidR="004C57B0" w:rsidRPr="006843A4">
          <w:rPr>
            <w:rStyle w:val="Hyperlink"/>
          </w:rPr>
          <w:t>ing-week/anti-bullying-week-resources/</w:t>
        </w:r>
      </w:hyperlink>
    </w:p>
    <w:p w:rsidR="00AC6F11" w:rsidRDefault="00AC6F11" w:rsidP="00AC6F11"/>
    <w:p w:rsidR="003552D4" w:rsidRDefault="003552D4" w:rsidP="004C57B0">
      <w:pPr>
        <w:spacing w:after="0"/>
        <w:rPr>
          <w:b/>
          <w:sz w:val="28"/>
          <w:szCs w:val="28"/>
        </w:rPr>
      </w:pPr>
      <w:r w:rsidRPr="009F28DD">
        <w:rPr>
          <w:b/>
          <w:sz w:val="28"/>
          <w:szCs w:val="28"/>
        </w:rPr>
        <w:t>Run a session (or a day) on the topic of bullying</w:t>
      </w:r>
    </w:p>
    <w:p w:rsidR="009F28DD" w:rsidRDefault="009F28DD" w:rsidP="004C57B0">
      <w:pPr>
        <w:spacing w:after="0"/>
      </w:pPr>
      <w:r>
        <w:t>There is a session plan available</w:t>
      </w:r>
      <w:r w:rsidR="00B24734">
        <w:t>, which is adapted from the Login session on b</w:t>
      </w:r>
      <w:r>
        <w:t>ullying that took place at 3Generate</w:t>
      </w:r>
      <w:r w:rsidR="00B24734">
        <w:t xml:space="preserve"> 2015</w:t>
      </w:r>
      <w:r>
        <w:t>. This is available online alongside the other manifesto resources.</w:t>
      </w:r>
    </w:p>
    <w:p w:rsidR="004C57B0" w:rsidRDefault="004C57B0" w:rsidP="004C57B0">
      <w:pPr>
        <w:spacing w:after="0"/>
      </w:pPr>
    </w:p>
    <w:p w:rsidR="00AC6F11" w:rsidRDefault="003552D4">
      <w:pPr>
        <w:rPr>
          <w:rStyle w:val="Hyperlink"/>
        </w:rPr>
      </w:pPr>
      <w:r>
        <w:t xml:space="preserve">One important aspect to explore is what to do if you see bullying happen to someone else. </w:t>
      </w:r>
      <w:r w:rsidR="00AA4A17">
        <w:t>A</w:t>
      </w:r>
      <w:r>
        <w:t xml:space="preserve"> section on the </w:t>
      </w:r>
      <w:r w:rsidRPr="004C57B0">
        <w:rPr>
          <w:b/>
          <w:i/>
        </w:rPr>
        <w:t>stopbullying</w:t>
      </w:r>
      <w:r w:rsidR="00AA4A17">
        <w:t xml:space="preserve"> website </w:t>
      </w:r>
      <w:r w:rsidR="00AA4A17">
        <w:t>(</w:t>
      </w:r>
      <w:hyperlink r:id="rId9" w:history="1">
        <w:r w:rsidR="00AA4A17" w:rsidRPr="006667F3">
          <w:rPr>
            <w:rStyle w:val="Hyperlink"/>
          </w:rPr>
          <w:t>www.stopbullying.gov/respond/index.html</w:t>
        </w:r>
      </w:hyperlink>
      <w:r w:rsidR="00AA4A17">
        <w:t xml:space="preserve">) </w:t>
      </w:r>
      <w:r w:rsidR="00AA4A17">
        <w:t>details ways in which we can respond. The website also</w:t>
      </w:r>
      <w:r>
        <w:t xml:space="preserve"> has many useful clips discussing what to do in those situations. These would make useful discussion starters. </w:t>
      </w:r>
    </w:p>
    <w:p w:rsidR="004C57B0" w:rsidRDefault="004C57B0">
      <w:pPr>
        <w:rPr>
          <w:rStyle w:val="Hyperlink"/>
        </w:rPr>
      </w:pPr>
    </w:p>
    <w:p w:rsidR="003C79E7" w:rsidRDefault="004C57B0" w:rsidP="003C79E7">
      <w:pPr>
        <w:spacing w:after="0"/>
        <w:rPr>
          <w:rStyle w:val="Hyperlink"/>
          <w:b/>
          <w:color w:val="auto"/>
          <w:sz w:val="28"/>
          <w:szCs w:val="28"/>
          <w:u w:val="none"/>
        </w:rPr>
      </w:pPr>
      <w:r w:rsidRPr="004C57B0">
        <w:rPr>
          <w:rStyle w:val="Hyperlink"/>
          <w:b/>
          <w:color w:val="auto"/>
          <w:sz w:val="28"/>
          <w:szCs w:val="28"/>
          <w:u w:val="none"/>
        </w:rPr>
        <w:t xml:space="preserve">Advertise bullying helplines and resources for young people </w:t>
      </w:r>
    </w:p>
    <w:p w:rsidR="00B24734" w:rsidRDefault="003C79E7" w:rsidP="003C79E7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Posters and leaflets can be bought or downloaded from a variety of websites and pinned up or made available around your church building</w:t>
      </w:r>
      <w:r w:rsidR="00B24734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B24734">
        <w:rPr>
          <w:rStyle w:val="Hyperlink"/>
          <w:color w:val="auto"/>
          <w:u w:val="none"/>
        </w:rPr>
        <w:t>for example:</w:t>
      </w:r>
    </w:p>
    <w:p w:rsidR="004C57B0" w:rsidRPr="003C79E7" w:rsidRDefault="00B24734" w:rsidP="003C79E7">
      <w:pPr>
        <w:spacing w:after="0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u w:val="none"/>
        </w:rPr>
        <w:t xml:space="preserve"> </w:t>
      </w:r>
      <w:hyperlink r:id="rId10" w:history="1">
        <w:r w:rsidR="004C57B0" w:rsidRPr="006843A4">
          <w:rPr>
            <w:rStyle w:val="Hyperlink"/>
          </w:rPr>
          <w:t>www.familylives.o</w:t>
        </w:r>
        <w:r w:rsidR="004C57B0" w:rsidRPr="006843A4">
          <w:rPr>
            <w:rStyle w:val="Hyperlink"/>
          </w:rPr>
          <w:t>r</w:t>
        </w:r>
        <w:r w:rsidR="004C57B0" w:rsidRPr="006843A4">
          <w:rPr>
            <w:rStyle w:val="Hyperlink"/>
          </w:rPr>
          <w:t>g.uk/how-we-can-help/leaflets</w:t>
        </w:r>
      </w:hyperlink>
    </w:p>
    <w:p w:rsidR="004C57B0" w:rsidRDefault="00590FF1" w:rsidP="003C79E7">
      <w:pPr>
        <w:spacing w:after="0"/>
        <w:rPr>
          <w:rStyle w:val="Hyperlink"/>
          <w:color w:val="auto"/>
          <w:u w:val="none"/>
        </w:rPr>
      </w:pPr>
      <w:hyperlink r:id="rId11" w:history="1">
        <w:r w:rsidR="004C57B0" w:rsidRPr="006843A4">
          <w:rPr>
            <w:rStyle w:val="Hyperlink"/>
          </w:rPr>
          <w:t>www.nspcc.org.uk/s</w:t>
        </w:r>
        <w:bookmarkStart w:id="0" w:name="_GoBack"/>
        <w:bookmarkEnd w:id="0"/>
        <w:r w:rsidR="004C57B0" w:rsidRPr="006843A4">
          <w:rPr>
            <w:rStyle w:val="Hyperlink"/>
          </w:rPr>
          <w:t>e</w:t>
        </w:r>
        <w:r w:rsidR="004C57B0" w:rsidRPr="006843A4">
          <w:rPr>
            <w:rStyle w:val="Hyperlink"/>
          </w:rPr>
          <w:t>rvices-and-resources/research-and-resources/childline-posters/</w:t>
        </w:r>
      </w:hyperlink>
    </w:p>
    <w:p w:rsidR="004C57B0" w:rsidRDefault="004C57B0">
      <w:pPr>
        <w:rPr>
          <w:rStyle w:val="Hyperlink"/>
          <w:color w:val="auto"/>
          <w:u w:val="none"/>
        </w:rPr>
      </w:pPr>
    </w:p>
    <w:sectPr w:rsidR="004C57B0" w:rsidSect="004C57B0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0E"/>
    <w:rsid w:val="001238BE"/>
    <w:rsid w:val="00230E59"/>
    <w:rsid w:val="00290318"/>
    <w:rsid w:val="003552D4"/>
    <w:rsid w:val="00395A9D"/>
    <w:rsid w:val="003C79E7"/>
    <w:rsid w:val="00436BE6"/>
    <w:rsid w:val="004C57B0"/>
    <w:rsid w:val="00590FF1"/>
    <w:rsid w:val="005D19C4"/>
    <w:rsid w:val="006D2F70"/>
    <w:rsid w:val="00871CD1"/>
    <w:rsid w:val="00882F52"/>
    <w:rsid w:val="00923F47"/>
    <w:rsid w:val="009C264C"/>
    <w:rsid w:val="009F28DD"/>
    <w:rsid w:val="00AA4A17"/>
    <w:rsid w:val="00AC6F11"/>
    <w:rsid w:val="00AF01CF"/>
    <w:rsid w:val="00B24734"/>
    <w:rsid w:val="00B35077"/>
    <w:rsid w:val="00C3410E"/>
    <w:rsid w:val="00D63B1C"/>
    <w:rsid w:val="00F14959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5A8EE-EB14-49D2-BB85-C27564D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1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ying.co.uk/anti-bullying-week/anti-bullying-week-resour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i-bullyingalliance.org.uk/onlinetrain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cape.org.uk/training/anti-bullying/" TargetMode="External"/><Relationship Id="rId11" Type="http://schemas.openxmlformats.org/officeDocument/2006/relationships/hyperlink" Target="http://www.nspcc.org.uk/services-and-resources/research-and-resources/childline-posters/" TargetMode="External"/><Relationship Id="rId5" Type="http://schemas.openxmlformats.org/officeDocument/2006/relationships/hyperlink" Target="http://www.parentinguk.org/our-work/training/" TargetMode="External"/><Relationship Id="rId10" Type="http://schemas.openxmlformats.org/officeDocument/2006/relationships/hyperlink" Target="http://www.familylives.org.uk/how-we-can-help/leafle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opbullying.gov/respon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Prowting</dc:creator>
  <cp:lastModifiedBy>Lynne Norman</cp:lastModifiedBy>
  <cp:revision>2</cp:revision>
  <dcterms:created xsi:type="dcterms:W3CDTF">2017-07-07T11:25:00Z</dcterms:created>
  <dcterms:modified xsi:type="dcterms:W3CDTF">2017-07-07T11:25:00Z</dcterms:modified>
</cp:coreProperties>
</file>