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  <w:gridCol w:w="4917"/>
        <w:gridCol w:w="2467"/>
      </w:tblGrid>
      <w:tr w:rsidR="00675F65" w14:paraId="510FCB66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CB62" w14:textId="77777777" w:rsidR="00675F65" w:rsidRPr="00675F65" w:rsidRDefault="00675F65" w:rsidP="00FC107C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FC107C">
              <w:rPr>
                <w:rFonts w:ascii="Calibri" w:hAnsi="Calibri"/>
                <w:b/>
                <w:color w:val="002060"/>
                <w:sz w:val="32"/>
              </w:rPr>
              <w:t>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510FCB63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510FCB64" w14:textId="77777777" w:rsidR="00675F65" w:rsidRDefault="00FC107C" w:rsidP="0070057F">
            <w:r>
              <w:rPr>
                <w:rFonts w:ascii="Calibri" w:hAnsi="Calibri"/>
                <w:color w:val="002060"/>
                <w:sz w:val="32"/>
              </w:rPr>
              <w:t>10 – 20 minute Presentation</w:t>
            </w:r>
          </w:p>
        </w:tc>
        <w:tc>
          <w:tcPr>
            <w:tcW w:w="2471" w:type="dxa"/>
          </w:tcPr>
          <w:p w14:paraId="510FCB65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10FCBE6" wp14:editId="510FCBE7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FCB67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510FCB68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FC107C">
        <w:rPr>
          <w:i/>
        </w:rPr>
        <w:t>B</w:t>
      </w:r>
      <w:r w:rsidR="00D76EAF" w:rsidRPr="00E868CB">
        <w:rPr>
          <w:i/>
        </w:rPr>
        <w:t>.</w:t>
      </w:r>
    </w:p>
    <w:p w14:paraId="510FCB69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510FCB6A" w14:textId="77777777" w:rsidR="00FC107C" w:rsidRDefault="00FC107C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A script or transcript of your presentation, supplemented by audio or video files if available.</w:t>
      </w:r>
    </w:p>
    <w:p w14:paraId="510FCB6B" w14:textId="77777777" w:rsidR="00FC107C" w:rsidRDefault="0007750C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 xml:space="preserve">If you </w:t>
      </w:r>
      <w:r w:rsidR="00FC107C">
        <w:rPr>
          <w:i/>
        </w:rPr>
        <w:t xml:space="preserve">prepared any notes, handouts or other resources for participants, please include copies of these.  </w:t>
      </w:r>
    </w:p>
    <w:p w14:paraId="510FCB6C" w14:textId="77777777" w:rsidR="0070057F" w:rsidRPr="00BE471A" w:rsidRDefault="00FC107C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 xml:space="preserve">Any </w:t>
      </w:r>
      <w:r w:rsidR="00BE471A" w:rsidRPr="00BE471A">
        <w:rPr>
          <w:i/>
        </w:rPr>
        <w:t>non-text media</w:t>
      </w:r>
      <w:r>
        <w:rPr>
          <w:i/>
        </w:rPr>
        <w:t xml:space="preserve"> used, such as</w:t>
      </w:r>
      <w:r w:rsidR="00BE471A" w:rsidRPr="00BE471A">
        <w:rPr>
          <w:i/>
        </w:rPr>
        <w:t xml:space="preserve"> e.g. PowerPoint slides, audio / visual files if used</w:t>
      </w:r>
      <w:r w:rsidR="00BE471A">
        <w:rPr>
          <w:i/>
        </w:rPr>
        <w:t xml:space="preserve"> and</w:t>
      </w:r>
      <w:r w:rsidR="00BE471A" w:rsidRPr="00BE471A">
        <w:rPr>
          <w:i/>
        </w:rPr>
        <w:t xml:space="preserve"> photos of objects</w:t>
      </w:r>
      <w:r w:rsidR="0070057F" w:rsidRPr="00BE471A">
        <w:rPr>
          <w:i/>
        </w:rPr>
        <w:t>.</w:t>
      </w:r>
    </w:p>
    <w:p w14:paraId="510FCB6D" w14:textId="66160A18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BD0B8D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510FCB6E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510FCB6F" w14:textId="77777777" w:rsidR="008A5CE0" w:rsidRPr="00E868CB" w:rsidRDefault="00380F07" w:rsidP="00BD0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510FCB70" w14:textId="77777777" w:rsidR="00C01B5D" w:rsidRPr="00E868CB" w:rsidRDefault="00C01B5D" w:rsidP="00BD0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</w:pPr>
      <w:r w:rsidRPr="00E868CB">
        <w:rPr>
          <w:b/>
        </w:rPr>
        <w:lastRenderedPageBreak/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510FCB71" w14:textId="77777777" w:rsidR="00E4257B" w:rsidRPr="00E868CB" w:rsidRDefault="00E4257B" w:rsidP="00BD0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510FCB72" w14:textId="2874ECDD" w:rsidR="009E33C6" w:rsidRPr="00E868CB" w:rsidRDefault="00D36A85" w:rsidP="00BD0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</w:pPr>
      <w:r w:rsidRPr="00E868CB"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4559B3" w:rsidRPr="004559B3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 </w:t>
      </w:r>
      <w:bookmarkStart w:id="0" w:name="_GoBack"/>
      <w:r w:rsidR="004559B3" w:rsidRPr="004559B3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10093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15pt;height:11.25pt" o:ole="">
            <v:imagedata r:id="rId9" o:title=""/>
          </v:shape>
          <w:control r:id="rId10" w:name="CheckBox21" w:shapeid="_x0000_i1103"/>
        </w:object>
      </w:r>
      <w:bookmarkEnd w:id="0"/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4559B3" w:rsidRPr="004559B3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 </w:t>
      </w:r>
      <w:r w:rsidR="004559B3" w:rsidRPr="004559B3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37E9ABA2">
          <v:shape id="_x0000_i1026" type="#_x0000_t75" style="width:15pt;height:11.25pt" o:ole="">
            <v:imagedata r:id="rId11" o:title=""/>
          </v:shape>
          <w:control r:id="rId12" w:name="CheckBox2" w:shapeid="_x0000_i1026"/>
        </w:object>
      </w:r>
    </w:p>
    <w:p w14:paraId="510FCB73" w14:textId="77777777" w:rsidR="00280D3E" w:rsidRPr="00E868CB" w:rsidRDefault="00DE2005" w:rsidP="00BD0B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510FCB77" w14:textId="77777777" w:rsidTr="00FC107C">
        <w:trPr>
          <w:trHeight w:val="1701"/>
        </w:trPr>
        <w:tc>
          <w:tcPr>
            <w:tcW w:w="9322" w:type="dxa"/>
          </w:tcPr>
          <w:p w14:paraId="510FCB74" w14:textId="77777777" w:rsidR="00BE471A" w:rsidRDefault="00FC107C" w:rsidP="00936496">
            <w:r>
              <w:rPr>
                <w:b/>
              </w:rPr>
              <w:t xml:space="preserve">Brief </w:t>
            </w:r>
            <w:r w:rsidR="00BE471A">
              <w:rPr>
                <w:b/>
              </w:rPr>
              <w:t>de</w:t>
            </w:r>
            <w:r w:rsidR="00092F88">
              <w:rPr>
                <w:b/>
              </w:rPr>
              <w:t>scription</w:t>
            </w:r>
            <w:r w:rsidR="00BE471A">
              <w:rPr>
                <w:b/>
              </w:rPr>
              <w:t xml:space="preserve"> of the </w:t>
            </w:r>
            <w:r>
              <w:rPr>
                <w:b/>
              </w:rPr>
              <w:t xml:space="preserve">context in which the presentation was delivered, and </w:t>
            </w:r>
            <w:r w:rsidR="00AB3580">
              <w:rPr>
                <w:b/>
              </w:rPr>
              <w:t>your aims and objectives for the presentation</w:t>
            </w:r>
            <w:r w:rsidR="00BE471A">
              <w:rPr>
                <w:b/>
              </w:rPr>
              <w:t xml:space="preserve"> </w:t>
            </w:r>
            <w:r w:rsidR="00BE471A" w:rsidRPr="00BE471A">
              <w:t>[guideline 100-300 words]</w:t>
            </w:r>
            <w:r w:rsidR="00BE471A">
              <w:t>.</w:t>
            </w:r>
          </w:p>
          <w:p w14:paraId="510FCB75" w14:textId="77777777" w:rsidR="00BE471A" w:rsidRDefault="002552BD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510FCB76" w14:textId="77777777" w:rsidR="00BE471A" w:rsidRDefault="00BE471A" w:rsidP="00936496"/>
        </w:tc>
      </w:tr>
    </w:tbl>
    <w:p w14:paraId="510FCB78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510FCB7C" w14:textId="77777777" w:rsidTr="00BE471A">
        <w:trPr>
          <w:trHeight w:val="1701"/>
        </w:trPr>
        <w:tc>
          <w:tcPr>
            <w:tcW w:w="9322" w:type="dxa"/>
          </w:tcPr>
          <w:p w14:paraId="510FCB79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510FCB7A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510FCB7B" w14:textId="77777777" w:rsidR="00745D1D" w:rsidRDefault="00745D1D" w:rsidP="00E4257B"/>
        </w:tc>
      </w:tr>
    </w:tbl>
    <w:p w14:paraId="510FCB7D" w14:textId="77777777" w:rsidR="00EF6156" w:rsidRDefault="00EF6156" w:rsidP="00001494">
      <w:pPr>
        <w:spacing w:after="0" w:line="24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107C" w14:paraId="510FCB81" w14:textId="77777777" w:rsidTr="00936496">
        <w:trPr>
          <w:trHeight w:val="1701"/>
        </w:trPr>
        <w:tc>
          <w:tcPr>
            <w:tcW w:w="9322" w:type="dxa"/>
          </w:tcPr>
          <w:p w14:paraId="510FCB7E" w14:textId="77777777" w:rsidR="00FC107C" w:rsidRDefault="00FC107C" w:rsidP="00936496">
            <w:r>
              <w:rPr>
                <w:b/>
              </w:rPr>
              <w:t>A</w:t>
            </w:r>
            <w:r w:rsidRPr="0048665C">
              <w:rPr>
                <w:b/>
              </w:rPr>
              <w:t xml:space="preserve"> reflection on </w:t>
            </w:r>
            <w:r>
              <w:rPr>
                <w:b/>
              </w:rPr>
              <w:t xml:space="preserve">how your understanding of the theological theme has developed during your preparation and delivery of this presentation </w:t>
            </w:r>
            <w:r>
              <w:t>[suggested length 100-300 words].</w:t>
            </w:r>
          </w:p>
          <w:sdt>
            <w:sdtPr>
              <w:id w:val="1910952832"/>
              <w:showingPlcHdr/>
              <w:text w:multiLine="1"/>
            </w:sdtPr>
            <w:sdtEndPr/>
            <w:sdtContent>
              <w:p w14:paraId="510FCB7F" w14:textId="77777777" w:rsidR="00FC107C" w:rsidRDefault="00FC107C" w:rsidP="00936496">
                <w:r w:rsidRPr="008A24B5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510FCB80" w14:textId="77777777" w:rsidR="00FC107C" w:rsidRDefault="00FC107C" w:rsidP="00936496"/>
        </w:tc>
      </w:tr>
    </w:tbl>
    <w:p w14:paraId="1643490A" w14:textId="77777777" w:rsidR="00D72D77" w:rsidRDefault="00D72D7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D72D77" w:rsidRPr="00AD6C19" w14:paraId="0682F4A4" w14:textId="77777777" w:rsidTr="00E033E8">
        <w:tc>
          <w:tcPr>
            <w:tcW w:w="9322" w:type="dxa"/>
            <w:gridSpan w:val="5"/>
          </w:tcPr>
          <w:p w14:paraId="63CB3A28" w14:textId="77777777" w:rsidR="00D72D77" w:rsidRPr="00AD6C19" w:rsidRDefault="00D72D77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t>For Tutor’s Use</w:t>
            </w:r>
          </w:p>
        </w:tc>
      </w:tr>
      <w:tr w:rsidR="00D72D77" w:rsidRPr="00AD6C19" w14:paraId="0CF520D0" w14:textId="77777777" w:rsidTr="00E033E8">
        <w:tc>
          <w:tcPr>
            <w:tcW w:w="2232" w:type="dxa"/>
          </w:tcPr>
          <w:p w14:paraId="68EFDE77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55365F7C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21F9F33D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D72D77" w:rsidRPr="00AD6C19" w14:paraId="5C22B2F1" w14:textId="77777777" w:rsidTr="00E033E8">
        <w:tc>
          <w:tcPr>
            <w:tcW w:w="2232" w:type="dxa"/>
          </w:tcPr>
          <w:p w14:paraId="32F88123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lastRenderedPageBreak/>
              <w:t>Theme (this criterion MUST be met</w:t>
            </w:r>
          </w:p>
        </w:tc>
        <w:tc>
          <w:tcPr>
            <w:tcW w:w="3114" w:type="dxa"/>
          </w:tcPr>
          <w:p w14:paraId="027EF0B0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5AE442AA" w14:textId="794DD0CA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D021B1C">
                <v:shape id="_x0000_i1031" type="#_x0000_t75" style="width:15pt;height:11.25pt" o:ole="">
                  <v:imagedata r:id="rId13" o:title=""/>
                </v:shape>
                <w:control r:id="rId14" w:name="CheckBox22" w:shapeid="_x0000_i1031"/>
              </w:object>
            </w:r>
          </w:p>
        </w:tc>
        <w:tc>
          <w:tcPr>
            <w:tcW w:w="3093" w:type="dxa"/>
          </w:tcPr>
          <w:p w14:paraId="01DE4C7B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4828B132" w14:textId="0E408F5B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t xml:space="preserve">  </w:t>
            </w: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0A10DE9">
                <v:shape id="_x0000_i1035" type="#_x0000_t75" style="width:15pt;height:11.25pt" o:ole="">
                  <v:imagedata r:id="rId15" o:title=""/>
                </v:shape>
                <w:control r:id="rId16" w:name="CheckBox23" w:shapeid="_x0000_i1035"/>
              </w:object>
            </w:r>
          </w:p>
        </w:tc>
      </w:tr>
      <w:tr w:rsidR="00D72D77" w:rsidRPr="00AD6C19" w14:paraId="1680CE5A" w14:textId="77777777" w:rsidTr="00E033E8">
        <w:tc>
          <w:tcPr>
            <w:tcW w:w="2232" w:type="dxa"/>
          </w:tcPr>
          <w:p w14:paraId="3A37A7FC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04343FA0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63797EC4" w14:textId="31F65627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0987097">
                <v:shape id="_x0000_i1038" type="#_x0000_t75" style="width:15pt;height:11.25pt" o:ole="">
                  <v:imagedata r:id="rId17" o:title=""/>
                </v:shape>
                <w:control r:id="rId18" w:name="CheckBox24" w:shapeid="_x0000_i1038"/>
              </w:object>
            </w:r>
          </w:p>
        </w:tc>
        <w:tc>
          <w:tcPr>
            <w:tcW w:w="3093" w:type="dxa"/>
          </w:tcPr>
          <w:p w14:paraId="47011466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0F7855D0" w14:textId="7F763A92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8468C1E">
                <v:shape id="_x0000_i1048" type="#_x0000_t75" style="width:15pt;height:11.25pt" o:ole="">
                  <v:imagedata r:id="rId19" o:title=""/>
                </v:shape>
                <w:control r:id="rId20" w:name="CheckBox25" w:shapeid="_x0000_i1048"/>
              </w:object>
            </w:r>
          </w:p>
        </w:tc>
      </w:tr>
      <w:tr w:rsidR="00D72D77" w:rsidRPr="00AD6C19" w14:paraId="0C1B46BA" w14:textId="77777777" w:rsidTr="00E033E8">
        <w:tc>
          <w:tcPr>
            <w:tcW w:w="2232" w:type="dxa"/>
          </w:tcPr>
          <w:p w14:paraId="6679189A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4EB1B7D7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12E6A287" w14:textId="23660F4E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B3641D2">
                <v:shape id="_x0000_i1051" type="#_x0000_t75" style="width:15pt;height:11.25pt" o:ole="">
                  <v:imagedata r:id="rId21" o:title=""/>
                </v:shape>
                <w:control r:id="rId22" w:name="CheckBox26" w:shapeid="_x0000_i1051"/>
              </w:object>
            </w:r>
          </w:p>
        </w:tc>
        <w:tc>
          <w:tcPr>
            <w:tcW w:w="3093" w:type="dxa"/>
          </w:tcPr>
          <w:p w14:paraId="34F5CC57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54AD0164" w14:textId="6B96AB4B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3100F6C">
                <v:shape id="_x0000_i1054" type="#_x0000_t75" style="width:15pt;height:11.25pt" o:ole="">
                  <v:imagedata r:id="rId23" o:title=""/>
                </v:shape>
                <w:control r:id="rId24" w:name="CheckBox27" w:shapeid="_x0000_i1054"/>
              </w:object>
            </w:r>
          </w:p>
        </w:tc>
      </w:tr>
      <w:tr w:rsidR="00D72D77" w:rsidRPr="00AD6C19" w14:paraId="498CDFC2" w14:textId="77777777" w:rsidTr="00E033E8">
        <w:tc>
          <w:tcPr>
            <w:tcW w:w="2232" w:type="dxa"/>
          </w:tcPr>
          <w:p w14:paraId="0D75088B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5DD56E19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5FED985C" w14:textId="797B41D7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B5BFFE3">
                <v:shape id="_x0000_i1057" type="#_x0000_t75" style="width:15pt;height:11.25pt" o:ole="">
                  <v:imagedata r:id="rId25" o:title=""/>
                </v:shape>
                <w:control r:id="rId26" w:name="CheckBox28" w:shapeid="_x0000_i1057"/>
              </w:object>
            </w:r>
          </w:p>
        </w:tc>
        <w:tc>
          <w:tcPr>
            <w:tcW w:w="3093" w:type="dxa"/>
          </w:tcPr>
          <w:p w14:paraId="38FAF51D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0E9A1E66" w14:textId="0886A94E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F20399D">
                <v:shape id="_x0000_i1060" type="#_x0000_t75" style="width:15pt;height:11.25pt" o:ole="">
                  <v:imagedata r:id="rId27" o:title=""/>
                </v:shape>
                <w:control r:id="rId28" w:name="CheckBox29" w:shapeid="_x0000_i1060"/>
              </w:object>
            </w:r>
          </w:p>
        </w:tc>
      </w:tr>
      <w:tr w:rsidR="00D72D77" w:rsidRPr="00AD6C19" w14:paraId="1951A18E" w14:textId="77777777" w:rsidTr="00E033E8">
        <w:tc>
          <w:tcPr>
            <w:tcW w:w="2232" w:type="dxa"/>
          </w:tcPr>
          <w:p w14:paraId="3C70F1DD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53FB83B3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72F850C0" w14:textId="1638584A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38340FA">
                <v:shape id="_x0000_i1063" type="#_x0000_t75" style="width:15pt;height:11.25pt" o:ole="">
                  <v:imagedata r:id="rId29" o:title=""/>
                </v:shape>
                <w:control r:id="rId30" w:name="CheckBox210" w:shapeid="_x0000_i1063"/>
              </w:object>
            </w:r>
          </w:p>
        </w:tc>
        <w:tc>
          <w:tcPr>
            <w:tcW w:w="3093" w:type="dxa"/>
          </w:tcPr>
          <w:p w14:paraId="3B3ED714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74CDE185" w14:textId="0B77B944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AB99FC5">
                <v:shape id="_x0000_i1066" type="#_x0000_t75" style="width:15pt;height:11.25pt" o:ole="">
                  <v:imagedata r:id="rId31" o:title=""/>
                </v:shape>
                <w:control r:id="rId32" w:name="CheckBox211" w:shapeid="_x0000_i1066"/>
              </w:object>
            </w:r>
          </w:p>
        </w:tc>
      </w:tr>
      <w:tr w:rsidR="00D72D77" w:rsidRPr="00AD6C19" w14:paraId="3DDF29E9" w14:textId="77777777" w:rsidTr="00E033E8">
        <w:tc>
          <w:tcPr>
            <w:tcW w:w="2232" w:type="dxa"/>
          </w:tcPr>
          <w:p w14:paraId="6BAF9056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49412595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634BA629" w14:textId="5D14DCCD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680DE65">
                <v:shape id="_x0000_i1069" type="#_x0000_t75" style="width:15pt;height:11.25pt" o:ole="">
                  <v:imagedata r:id="rId33" o:title=""/>
                </v:shape>
                <w:control r:id="rId34" w:name="CheckBox212" w:shapeid="_x0000_i1069"/>
              </w:object>
            </w:r>
          </w:p>
        </w:tc>
        <w:tc>
          <w:tcPr>
            <w:tcW w:w="3093" w:type="dxa"/>
          </w:tcPr>
          <w:p w14:paraId="68325559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6E012B18" w14:textId="6B8CCA10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1F9BC51">
                <v:shape id="_x0000_i1072" type="#_x0000_t75" style="width:15pt;height:11.25pt" o:ole="">
                  <v:imagedata r:id="rId35" o:title=""/>
                </v:shape>
                <w:control r:id="rId36" w:name="CheckBox213" w:shapeid="_x0000_i1072"/>
              </w:object>
            </w:r>
          </w:p>
        </w:tc>
      </w:tr>
      <w:tr w:rsidR="00D72D77" w:rsidRPr="00AD6C19" w14:paraId="37C94B4D" w14:textId="77777777" w:rsidTr="00E033E8">
        <w:tc>
          <w:tcPr>
            <w:tcW w:w="2232" w:type="dxa"/>
          </w:tcPr>
          <w:p w14:paraId="3557A297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7E05579D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2DFF1D4B" w14:textId="540BF292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407D005">
                <v:shape id="_x0000_i1075" type="#_x0000_t75" style="width:15pt;height:11.25pt" o:ole="">
                  <v:imagedata r:id="rId37" o:title=""/>
                </v:shape>
                <w:control r:id="rId38" w:name="CheckBox214" w:shapeid="_x0000_i1075"/>
              </w:object>
            </w:r>
          </w:p>
        </w:tc>
        <w:tc>
          <w:tcPr>
            <w:tcW w:w="3093" w:type="dxa"/>
          </w:tcPr>
          <w:p w14:paraId="2F139872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1DCC0ADC" w14:textId="5DEB4F53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D8C217F">
                <v:shape id="_x0000_i1078" type="#_x0000_t75" style="width:15pt;height:11.25pt" o:ole="">
                  <v:imagedata r:id="rId39" o:title=""/>
                </v:shape>
                <w:control r:id="rId40" w:name="CheckBox215" w:shapeid="_x0000_i1078"/>
              </w:object>
            </w:r>
          </w:p>
        </w:tc>
      </w:tr>
      <w:tr w:rsidR="00D72D77" w:rsidRPr="00AD6C19" w14:paraId="351772E2" w14:textId="77777777" w:rsidTr="00E033E8">
        <w:tc>
          <w:tcPr>
            <w:tcW w:w="2232" w:type="dxa"/>
          </w:tcPr>
          <w:p w14:paraId="405A9759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6E6D0B05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684CA8EA" w14:textId="11830BBF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14965CC">
                <v:shape id="_x0000_i1081" type="#_x0000_t75" style="width:15pt;height:11.25pt" o:ole="">
                  <v:imagedata r:id="rId41" o:title=""/>
                </v:shape>
                <w:control r:id="rId42" w:name="CheckBox216" w:shapeid="_x0000_i1081"/>
              </w:object>
            </w:r>
          </w:p>
        </w:tc>
        <w:tc>
          <w:tcPr>
            <w:tcW w:w="3093" w:type="dxa"/>
          </w:tcPr>
          <w:p w14:paraId="5FF8FAA3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6DB4330D" w14:textId="02BB21EF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4DCC1D0">
                <v:shape id="_x0000_i1084" type="#_x0000_t75" style="width:15pt;height:11.25pt" o:ole="">
                  <v:imagedata r:id="rId43" o:title=""/>
                </v:shape>
                <w:control r:id="rId44" w:name="CheckBox217" w:shapeid="_x0000_i1084"/>
              </w:object>
            </w:r>
          </w:p>
        </w:tc>
      </w:tr>
      <w:tr w:rsidR="00D72D77" w:rsidRPr="00AD6C19" w14:paraId="275D9ED2" w14:textId="77777777" w:rsidTr="00E033E8">
        <w:tc>
          <w:tcPr>
            <w:tcW w:w="2232" w:type="dxa"/>
          </w:tcPr>
          <w:p w14:paraId="5F9F1700" w14:textId="77777777" w:rsidR="00D72D77" w:rsidRPr="00AD6C19" w:rsidRDefault="00D72D7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75423F1A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097BBC10" w14:textId="4CE214BF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CB18BB0">
                <v:shape id="_x0000_i1087" type="#_x0000_t75" style="width:15pt;height:11.25pt" o:ole="">
                  <v:imagedata r:id="rId45" o:title=""/>
                </v:shape>
                <w:control r:id="rId46" w:name="CheckBox218" w:shapeid="_x0000_i1087"/>
              </w:object>
            </w:r>
          </w:p>
        </w:tc>
        <w:tc>
          <w:tcPr>
            <w:tcW w:w="3093" w:type="dxa"/>
          </w:tcPr>
          <w:p w14:paraId="6AEA6FC7" w14:textId="77777777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3ECF0773" w14:textId="54AEB0CD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037A304">
                <v:shape id="_x0000_i1090" type="#_x0000_t75" style="width:15pt;height:11.25pt" o:ole="">
                  <v:imagedata r:id="rId47" o:title=""/>
                </v:shape>
                <w:control r:id="rId48" w:name="CheckBox219" w:shapeid="_x0000_i1090"/>
              </w:object>
            </w:r>
          </w:p>
        </w:tc>
      </w:tr>
      <w:tr w:rsidR="00D72D77" w:rsidRPr="00AD6C19" w14:paraId="669C13F8" w14:textId="77777777" w:rsidTr="00E033E8">
        <w:tc>
          <w:tcPr>
            <w:tcW w:w="2232" w:type="dxa"/>
          </w:tcPr>
          <w:p w14:paraId="4DA2A22C" w14:textId="7D5A0315" w:rsidR="00D72D77" w:rsidRPr="00AD6C19" w:rsidRDefault="00D72D77" w:rsidP="00D72D77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B</w:t>
            </w:r>
          </w:p>
        </w:tc>
        <w:tc>
          <w:tcPr>
            <w:tcW w:w="3114" w:type="dxa"/>
          </w:tcPr>
          <w:p w14:paraId="7334618D" w14:textId="75F2D1CE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FC107C">
              <w:rPr>
                <w:rFonts w:cstheme="minorHAnsi"/>
                <w:color w:val="333333"/>
                <w:lang w:bidi="en-US"/>
              </w:rPr>
              <w:t>Interesting and engaging material appropriate for the described context, and making good use of and any supporting media (such as slides, audio, exhibits etc).</w:t>
            </w:r>
          </w:p>
        </w:tc>
        <w:tc>
          <w:tcPr>
            <w:tcW w:w="436" w:type="dxa"/>
          </w:tcPr>
          <w:p w14:paraId="3B8F49D2" w14:textId="087D3274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B466E1A">
                <v:shape id="_x0000_i1093" type="#_x0000_t75" style="width:15pt;height:11.25pt" o:ole="">
                  <v:imagedata r:id="rId49" o:title=""/>
                </v:shape>
                <w:control r:id="rId50" w:name="CheckBox220" w:shapeid="_x0000_i1093"/>
              </w:object>
            </w:r>
          </w:p>
        </w:tc>
        <w:tc>
          <w:tcPr>
            <w:tcW w:w="3093" w:type="dxa"/>
          </w:tcPr>
          <w:p w14:paraId="030FD0D7" w14:textId="3BD12C4D" w:rsidR="00D72D77" w:rsidRPr="00AD6C19" w:rsidRDefault="00D72D77" w:rsidP="00E033E8">
            <w:pPr>
              <w:spacing w:before="120" w:after="120"/>
              <w:rPr>
                <w:rFonts w:cstheme="minorHAnsi"/>
              </w:rPr>
            </w:pPr>
            <w:r w:rsidRPr="00FC107C">
              <w:rPr>
                <w:rFonts w:cstheme="minorHAnsi"/>
                <w:color w:val="333333"/>
                <w:lang w:bidi="en-US"/>
              </w:rPr>
              <w:t>Material lacks interest, is not engaging, is inappropriate for the described context, or makes limited use of the chosen supporting media (slides, audio, exhibits etc).</w:t>
            </w:r>
          </w:p>
        </w:tc>
        <w:tc>
          <w:tcPr>
            <w:tcW w:w="447" w:type="dxa"/>
          </w:tcPr>
          <w:p w14:paraId="10CB6987" w14:textId="06986701" w:rsidR="00D72D77" w:rsidRPr="00AD6C19" w:rsidRDefault="004559B3" w:rsidP="00E033E8">
            <w:pPr>
              <w:spacing w:before="120" w:after="120"/>
              <w:rPr>
                <w:rFonts w:cstheme="minorHAnsi"/>
              </w:rPr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56D25C8">
                <v:shape id="_x0000_i1096" type="#_x0000_t75" style="width:15pt;height:11.25pt" o:ole="">
                  <v:imagedata r:id="rId51" o:title=""/>
                </v:shape>
                <w:control r:id="rId52" w:name="CheckBox221" w:shapeid="_x0000_i1096"/>
              </w:object>
            </w:r>
          </w:p>
        </w:tc>
      </w:tr>
    </w:tbl>
    <w:p w14:paraId="510FCB82" w14:textId="17DD0CDD" w:rsidR="00745D1D" w:rsidRDefault="00745D1D">
      <w:r>
        <w:lastRenderedPageBreak/>
        <w:br w:type="page"/>
      </w:r>
    </w:p>
    <w:p w14:paraId="510FCBD6" w14:textId="77777777" w:rsidR="0048665C" w:rsidRDefault="0048665C" w:rsidP="00001494">
      <w:pPr>
        <w:spacing w:after="0" w:line="240" w:lineRule="auto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266A94" w14:paraId="76F01756" w14:textId="77777777" w:rsidTr="00E033E8">
        <w:trPr>
          <w:trHeight w:val="2211"/>
        </w:trPr>
        <w:tc>
          <w:tcPr>
            <w:tcW w:w="9351" w:type="dxa"/>
            <w:gridSpan w:val="4"/>
          </w:tcPr>
          <w:p w14:paraId="436AB758" w14:textId="77777777" w:rsidR="00266A94" w:rsidRPr="00380F07" w:rsidRDefault="00266A94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198361741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70088854" w14:textId="77777777" w:rsidR="00266A94" w:rsidRDefault="00266A94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1262E4CC" w14:textId="77777777" w:rsidR="00266A94" w:rsidRDefault="00266A94" w:rsidP="00E033E8">
            <w:pPr>
              <w:spacing w:before="120" w:after="120"/>
            </w:pPr>
          </w:p>
        </w:tc>
      </w:tr>
      <w:tr w:rsidR="00266A94" w14:paraId="788B8585" w14:textId="77777777" w:rsidTr="00E033E8">
        <w:trPr>
          <w:trHeight w:val="881"/>
        </w:trPr>
        <w:tc>
          <w:tcPr>
            <w:tcW w:w="9351" w:type="dxa"/>
            <w:gridSpan w:val="4"/>
          </w:tcPr>
          <w:p w14:paraId="73BC250A" w14:textId="77777777" w:rsidR="00266A94" w:rsidRPr="00E51A24" w:rsidRDefault="00266A94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13E5F8EE" w14:textId="77777777" w:rsidR="00266A94" w:rsidRPr="00AA2DEE" w:rsidRDefault="00266A94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266A94" w14:paraId="53E36123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1B8E2EF6" w14:textId="77777777" w:rsidR="00266A94" w:rsidRDefault="00266A94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38AC5FB8" w14:textId="4A036D28" w:rsidR="00266A94" w:rsidRDefault="004559B3" w:rsidP="00E033E8">
            <w:pPr>
              <w:spacing w:after="120"/>
              <w:jc w:val="center"/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5A751C5">
                <v:shape id="_x0000_i1099" type="#_x0000_t75" style="width:15pt;height:11.25pt" o:ole="">
                  <v:imagedata r:id="rId53" o:title=""/>
                </v:shape>
                <w:control r:id="rId54" w:name="CheckBox222" w:shapeid="_x0000_i1099"/>
              </w:object>
            </w:r>
          </w:p>
        </w:tc>
        <w:tc>
          <w:tcPr>
            <w:tcW w:w="4111" w:type="dxa"/>
            <w:vAlign w:val="center"/>
          </w:tcPr>
          <w:p w14:paraId="47E0F334" w14:textId="77777777" w:rsidR="00266A94" w:rsidRDefault="00266A94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1BDEF82C" w14:textId="1F819D6A" w:rsidR="00266A94" w:rsidRDefault="004559B3" w:rsidP="00E033E8">
            <w:pPr>
              <w:spacing w:after="120"/>
              <w:jc w:val="center"/>
            </w:pPr>
            <w:r w:rsidRPr="004559B3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4B26868">
                <v:shape id="_x0000_i1102" type="#_x0000_t75" style="width:15pt;height:11.25pt" o:ole="">
                  <v:imagedata r:id="rId55" o:title=""/>
                </v:shape>
                <w:control r:id="rId56" w:name="CheckBox223" w:shapeid="_x0000_i1102"/>
              </w:object>
            </w:r>
          </w:p>
        </w:tc>
      </w:tr>
    </w:tbl>
    <w:p w14:paraId="510FCBE5" w14:textId="77777777" w:rsidR="002F5FD4" w:rsidRDefault="002F5FD4"/>
    <w:sectPr w:rsidR="002F5FD4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FCBEA" w14:textId="77777777" w:rsidR="00CC2804" w:rsidRDefault="00CC2804" w:rsidP="009D3E7A">
      <w:pPr>
        <w:spacing w:after="0" w:line="240" w:lineRule="auto"/>
      </w:pPr>
      <w:r>
        <w:separator/>
      </w:r>
    </w:p>
  </w:endnote>
  <w:endnote w:type="continuationSeparator" w:id="0">
    <w:p w14:paraId="510FCBEB" w14:textId="77777777" w:rsidR="00CC2804" w:rsidRDefault="00CC2804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CBED" w14:textId="31FFE667" w:rsidR="001A0F58" w:rsidRDefault="00266A94">
    <w:pPr>
      <w:pStyle w:val="Footer"/>
    </w:pPr>
    <w:fldSimple w:instr=" FILENAME   \* MERGEFORMAT ">
      <w:r w:rsidR="006A3A7D">
        <w:rPr>
          <w:noProof/>
        </w:rPr>
        <w:t>Folder 4_Media Code B Cover Sheet_March 2018</w:t>
      </w:r>
    </w:fldSimple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 w:rsidR="002552BD">
      <w:rPr>
        <w:noProof/>
      </w:rPr>
      <w:t>1</w:t>
    </w:r>
    <w:r w:rsidR="007247B6">
      <w:fldChar w:fldCharType="end"/>
    </w:r>
    <w:r w:rsidR="007247B6">
      <w:t xml:space="preserve"> of </w:t>
    </w:r>
    <w:fldSimple w:instr=" NUMPAGES   \* MERGEFORMAT ">
      <w:r w:rsidR="002552BD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CBE8" w14:textId="77777777" w:rsidR="00CC2804" w:rsidRDefault="00CC2804" w:rsidP="009D3E7A">
      <w:pPr>
        <w:spacing w:after="0" w:line="240" w:lineRule="auto"/>
      </w:pPr>
      <w:r>
        <w:separator/>
      </w:r>
    </w:p>
  </w:footnote>
  <w:footnote w:type="continuationSeparator" w:id="0">
    <w:p w14:paraId="510FCBE9" w14:textId="77777777" w:rsidR="00CC2804" w:rsidRDefault="00CC2804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CBEC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7750C"/>
    <w:rsid w:val="000829EC"/>
    <w:rsid w:val="00092F88"/>
    <w:rsid w:val="000D2A6C"/>
    <w:rsid w:val="000F43E3"/>
    <w:rsid w:val="00166357"/>
    <w:rsid w:val="00177DBC"/>
    <w:rsid w:val="001912B2"/>
    <w:rsid w:val="001A0F58"/>
    <w:rsid w:val="001B4119"/>
    <w:rsid w:val="001B411E"/>
    <w:rsid w:val="001F5107"/>
    <w:rsid w:val="0022356B"/>
    <w:rsid w:val="002552BD"/>
    <w:rsid w:val="00266A94"/>
    <w:rsid w:val="002777B1"/>
    <w:rsid w:val="00280D3E"/>
    <w:rsid w:val="002F5FD4"/>
    <w:rsid w:val="00380F07"/>
    <w:rsid w:val="00381646"/>
    <w:rsid w:val="0039574B"/>
    <w:rsid w:val="003A413E"/>
    <w:rsid w:val="003C22A8"/>
    <w:rsid w:val="003C48D7"/>
    <w:rsid w:val="00447D10"/>
    <w:rsid w:val="00455095"/>
    <w:rsid w:val="004559B3"/>
    <w:rsid w:val="00456913"/>
    <w:rsid w:val="00484D6C"/>
    <w:rsid w:val="0048665C"/>
    <w:rsid w:val="004A15DC"/>
    <w:rsid w:val="005011F9"/>
    <w:rsid w:val="00502C5D"/>
    <w:rsid w:val="00515B99"/>
    <w:rsid w:val="005B3688"/>
    <w:rsid w:val="005C422F"/>
    <w:rsid w:val="005D74D6"/>
    <w:rsid w:val="00615AF0"/>
    <w:rsid w:val="00620EB1"/>
    <w:rsid w:val="006631E3"/>
    <w:rsid w:val="00675F65"/>
    <w:rsid w:val="006A15BC"/>
    <w:rsid w:val="006A3A7D"/>
    <w:rsid w:val="006A717D"/>
    <w:rsid w:val="006B1F4D"/>
    <w:rsid w:val="006C0C64"/>
    <w:rsid w:val="006F06C0"/>
    <w:rsid w:val="006F1AC7"/>
    <w:rsid w:val="006F1BEE"/>
    <w:rsid w:val="006F40A8"/>
    <w:rsid w:val="0070057F"/>
    <w:rsid w:val="00723307"/>
    <w:rsid w:val="007247B6"/>
    <w:rsid w:val="00745D1D"/>
    <w:rsid w:val="007474F7"/>
    <w:rsid w:val="00752DED"/>
    <w:rsid w:val="00755B7E"/>
    <w:rsid w:val="00787610"/>
    <w:rsid w:val="007A26C1"/>
    <w:rsid w:val="007D3B06"/>
    <w:rsid w:val="007D7674"/>
    <w:rsid w:val="007E259E"/>
    <w:rsid w:val="00801322"/>
    <w:rsid w:val="008172AA"/>
    <w:rsid w:val="00847C49"/>
    <w:rsid w:val="00886D39"/>
    <w:rsid w:val="008A24B5"/>
    <w:rsid w:val="008A5CE0"/>
    <w:rsid w:val="008D505C"/>
    <w:rsid w:val="008D731C"/>
    <w:rsid w:val="00901D58"/>
    <w:rsid w:val="0090290C"/>
    <w:rsid w:val="0091277F"/>
    <w:rsid w:val="0092375B"/>
    <w:rsid w:val="00930B7E"/>
    <w:rsid w:val="009504A9"/>
    <w:rsid w:val="00975DAF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A2DEE"/>
    <w:rsid w:val="00AB3580"/>
    <w:rsid w:val="00AC1DEE"/>
    <w:rsid w:val="00AC600D"/>
    <w:rsid w:val="00B028A3"/>
    <w:rsid w:val="00B21E5E"/>
    <w:rsid w:val="00B27544"/>
    <w:rsid w:val="00B33362"/>
    <w:rsid w:val="00B442AC"/>
    <w:rsid w:val="00B71512"/>
    <w:rsid w:val="00BD0B8D"/>
    <w:rsid w:val="00BE471A"/>
    <w:rsid w:val="00C01B5D"/>
    <w:rsid w:val="00CA4776"/>
    <w:rsid w:val="00CB26E5"/>
    <w:rsid w:val="00CC2804"/>
    <w:rsid w:val="00CF7E97"/>
    <w:rsid w:val="00D36A85"/>
    <w:rsid w:val="00D40394"/>
    <w:rsid w:val="00D40907"/>
    <w:rsid w:val="00D50355"/>
    <w:rsid w:val="00D653A4"/>
    <w:rsid w:val="00D72D77"/>
    <w:rsid w:val="00D76EAF"/>
    <w:rsid w:val="00D80B08"/>
    <w:rsid w:val="00D92714"/>
    <w:rsid w:val="00DC6736"/>
    <w:rsid w:val="00DD08F0"/>
    <w:rsid w:val="00DE2005"/>
    <w:rsid w:val="00DE6132"/>
    <w:rsid w:val="00E05F29"/>
    <w:rsid w:val="00E37C26"/>
    <w:rsid w:val="00E4257B"/>
    <w:rsid w:val="00E557E0"/>
    <w:rsid w:val="00E6206B"/>
    <w:rsid w:val="00E868CB"/>
    <w:rsid w:val="00EC07CA"/>
    <w:rsid w:val="00ED7A58"/>
    <w:rsid w:val="00EF54B3"/>
    <w:rsid w:val="00EF6156"/>
    <w:rsid w:val="00F059BA"/>
    <w:rsid w:val="00F13666"/>
    <w:rsid w:val="00F21155"/>
    <w:rsid w:val="00F24B94"/>
    <w:rsid w:val="00F434B7"/>
    <w:rsid w:val="00FC0EC2"/>
    <w:rsid w:val="00FC107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0FCB62"/>
  <w15:docId w15:val="{5DE5BA53-761A-41F1-8B38-05FA779F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70CA2"/>
    <w:rsid w:val="00381D15"/>
    <w:rsid w:val="00386056"/>
    <w:rsid w:val="004144FE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70162"/>
    <w:rsid w:val="00CC08C5"/>
    <w:rsid w:val="00CC3FDF"/>
    <w:rsid w:val="00CD6E5D"/>
    <w:rsid w:val="00D3157B"/>
    <w:rsid w:val="00D5765B"/>
    <w:rsid w:val="00DE5232"/>
    <w:rsid w:val="00E11831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54DB-B6E7-49CA-A475-CECFA8F6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8</cp:revision>
  <dcterms:created xsi:type="dcterms:W3CDTF">2018-04-17T14:02:00Z</dcterms:created>
  <dcterms:modified xsi:type="dcterms:W3CDTF">2018-04-19T13:34:00Z</dcterms:modified>
</cp:coreProperties>
</file>