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055511F4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1F0" w14:textId="77777777" w:rsidR="00675F65" w:rsidRPr="00675F65" w:rsidRDefault="00675F65" w:rsidP="006A7560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6A7560">
              <w:rPr>
                <w:rFonts w:ascii="Calibri" w:hAnsi="Calibri"/>
                <w:b/>
                <w:color w:val="002060"/>
                <w:sz w:val="32"/>
              </w:rPr>
              <w:t>F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55511F1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055511F2" w14:textId="77777777" w:rsidR="00675F65" w:rsidRDefault="006A7560" w:rsidP="0070057F">
            <w:r>
              <w:rPr>
                <w:rFonts w:ascii="Calibri" w:hAnsi="Calibri"/>
                <w:color w:val="002060"/>
                <w:sz w:val="32"/>
              </w:rPr>
              <w:t>Prayer Stations (one or several)</w:t>
            </w:r>
          </w:p>
        </w:tc>
        <w:tc>
          <w:tcPr>
            <w:tcW w:w="2471" w:type="dxa"/>
          </w:tcPr>
          <w:p w14:paraId="055511F3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5551273" wp14:editId="05551274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511F5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055511F6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6A7560">
        <w:rPr>
          <w:i/>
        </w:rPr>
        <w:t>F.</w:t>
      </w:r>
    </w:p>
    <w:p w14:paraId="055511F7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055511F8" w14:textId="77777777" w:rsidR="00BE471A" w:rsidRDefault="006A7560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Information about the content and design of the prayer stations.  This may include photographs, drawings or descriptions of the design of the stations and how they were set up.</w:t>
      </w:r>
    </w:p>
    <w:p w14:paraId="055511F9" w14:textId="77777777" w:rsidR="0070057F" w:rsidRPr="00BE471A" w:rsidRDefault="006A7560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Copies of material provided to guide people in how to engage with the prayer stations, including copies of any images or text displayed (e.g. Bible verses, poems, hymns, reflections)</w:t>
      </w:r>
      <w:r w:rsidR="0070057F" w:rsidRPr="00BE471A">
        <w:rPr>
          <w:i/>
        </w:rPr>
        <w:t>.</w:t>
      </w:r>
    </w:p>
    <w:p w14:paraId="055511FA" w14:textId="6DFB85B6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9948B5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055511FB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055511FC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055511FD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055511FE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055511FF" w14:textId="06F830DF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 xml:space="preserve">Have you used </w:t>
      </w:r>
      <w:r w:rsidR="006A7560">
        <w:t>these</w:t>
      </w:r>
      <w:r w:rsidR="00F24B94" w:rsidRPr="00E868CB">
        <w:t xml:space="preserve"> </w:t>
      </w:r>
      <w:r w:rsidR="006A7560">
        <w:t>prayer stations</w:t>
      </w:r>
      <w:r w:rsidR="00177DBC">
        <w:t xml:space="preserve"> </w:t>
      </w:r>
      <w:r w:rsidR="001B4119">
        <w:t>in practice</w:t>
      </w:r>
      <w:r w:rsidR="00F24B94" w:rsidRPr="00E868CB">
        <w:t>?</w:t>
      </w:r>
      <w:r w:rsidR="00DD08F0" w:rsidRPr="00E868CB">
        <w:tab/>
      </w:r>
      <w:r w:rsidR="001F5107" w:rsidRPr="00E868CB">
        <w:tab/>
        <w:t xml:space="preserve">Yes   </w:t>
      </w:r>
      <w:r w:rsidR="00F96A85" w:rsidRPr="00F96A85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F96A85" w:rsidRPr="00F96A85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1DC78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pt;height:11.25pt" o:ole="">
            <v:imagedata r:id="rId9" o:title=""/>
          </v:shape>
          <w:control r:id="rId10" w:name="CheckBox2" w:shapeid="_x0000_i1073"/>
        </w:object>
      </w:r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F96A85" w:rsidRPr="00F96A85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F96A85" w:rsidRPr="00F96A85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489566BA">
          <v:shape id="_x0000_i1075" type="#_x0000_t75" style="width:15pt;height:11.25pt" o:ole="">
            <v:imagedata r:id="rId11" o:title=""/>
          </v:shape>
          <w:control r:id="rId12" w:name="CheckBox21" w:shapeid="_x0000_i1075"/>
        </w:object>
      </w:r>
    </w:p>
    <w:p w14:paraId="05551200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05551204" w14:textId="77777777" w:rsidTr="00D275D3">
        <w:trPr>
          <w:trHeight w:val="1701"/>
        </w:trPr>
        <w:tc>
          <w:tcPr>
            <w:tcW w:w="9322" w:type="dxa"/>
          </w:tcPr>
          <w:p w14:paraId="05551201" w14:textId="77777777" w:rsidR="00BE471A" w:rsidRDefault="00D275D3" w:rsidP="00936496">
            <w:r>
              <w:rPr>
                <w:b/>
              </w:rPr>
              <w:lastRenderedPageBreak/>
              <w:t xml:space="preserve">A brief description of the </w:t>
            </w:r>
            <w:r w:rsidR="006A7560">
              <w:rPr>
                <w:b/>
              </w:rPr>
              <w:t xml:space="preserve">context in which the prayer stations were (or could be) used and an indication of how they help people to engage with the theological theme in a prayerful way </w:t>
            </w:r>
            <w:r w:rsidR="00BE471A" w:rsidRPr="00BE471A">
              <w:t>[</w:t>
            </w:r>
            <w:r w:rsidR="0064682D">
              <w:t xml:space="preserve">guideline </w:t>
            </w:r>
            <w:r w:rsidR="00BE471A" w:rsidRPr="00BE471A">
              <w:t>100</w:t>
            </w:r>
            <w:r w:rsidR="0064682D">
              <w:t>-300</w:t>
            </w:r>
            <w:r w:rsidR="00BE471A" w:rsidRPr="00BE471A">
              <w:t xml:space="preserve"> words]</w:t>
            </w:r>
            <w:r w:rsidR="00BE471A">
              <w:t>.</w:t>
            </w:r>
          </w:p>
          <w:p w14:paraId="05551202" w14:textId="77777777" w:rsidR="00BE471A" w:rsidRDefault="007B7957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05551203" w14:textId="77777777" w:rsidR="00BE471A" w:rsidRDefault="00BE471A" w:rsidP="00936496"/>
        </w:tc>
      </w:tr>
    </w:tbl>
    <w:p w14:paraId="05551205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05551209" w14:textId="77777777" w:rsidTr="00BE471A">
        <w:trPr>
          <w:trHeight w:val="1701"/>
        </w:trPr>
        <w:tc>
          <w:tcPr>
            <w:tcW w:w="9322" w:type="dxa"/>
          </w:tcPr>
          <w:p w14:paraId="05551206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05551207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05551208" w14:textId="77777777" w:rsidR="00745D1D" w:rsidRDefault="00745D1D" w:rsidP="00E4257B"/>
        </w:tc>
      </w:tr>
    </w:tbl>
    <w:p w14:paraId="0555120A" w14:textId="77777777" w:rsidR="00EF6156" w:rsidRPr="00D275D3" w:rsidRDefault="00EF6156" w:rsidP="00001494">
      <w:pPr>
        <w:spacing w:after="0" w:line="240" w:lineRule="auto"/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D275D3" w14:paraId="0555120E" w14:textId="77777777" w:rsidTr="00D275D3">
        <w:trPr>
          <w:trHeight w:val="1701"/>
        </w:trPr>
        <w:tc>
          <w:tcPr>
            <w:tcW w:w="9322" w:type="dxa"/>
            <w:gridSpan w:val="5"/>
          </w:tcPr>
          <w:p w14:paraId="0555120B" w14:textId="77777777" w:rsidR="00D275D3" w:rsidRDefault="006A7560" w:rsidP="00936496">
            <w:r>
              <w:rPr>
                <w:b/>
              </w:rPr>
              <w:t>A brief</w:t>
            </w:r>
            <w:r w:rsidR="00D275D3" w:rsidRPr="0048665C">
              <w:rPr>
                <w:b/>
              </w:rPr>
              <w:t xml:space="preserve"> reflection on th</w:t>
            </w:r>
            <w:r>
              <w:rPr>
                <w:b/>
              </w:rPr>
              <w:t xml:space="preserve">ese stations and </w:t>
            </w:r>
            <w:r w:rsidR="00D275D3">
              <w:rPr>
                <w:b/>
              </w:rPr>
              <w:t xml:space="preserve">what I have learned through </w:t>
            </w:r>
            <w:r>
              <w:rPr>
                <w:b/>
              </w:rPr>
              <w:t>their</w:t>
            </w:r>
            <w:r w:rsidR="00D275D3">
              <w:rPr>
                <w:b/>
              </w:rPr>
              <w:t xml:space="preserve"> creation relating to the theological theme</w:t>
            </w:r>
            <w:r w:rsidR="00D275D3">
              <w:t xml:space="preserve"> [Suggested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0555120C" w14:textId="77777777" w:rsidR="00D275D3" w:rsidRDefault="00D275D3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0555120D" w14:textId="77777777" w:rsidR="00D275D3" w:rsidRDefault="00D275D3" w:rsidP="00936496"/>
        </w:tc>
      </w:tr>
      <w:tr w:rsidR="009948B5" w:rsidRPr="00AD6C19" w14:paraId="7588CB1D" w14:textId="77777777" w:rsidTr="00E033E8">
        <w:tc>
          <w:tcPr>
            <w:tcW w:w="9322" w:type="dxa"/>
            <w:gridSpan w:val="5"/>
          </w:tcPr>
          <w:p w14:paraId="299934BC" w14:textId="77777777" w:rsidR="009948B5" w:rsidRPr="00AD6C19" w:rsidRDefault="009948B5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t>For Tutor’s Use</w:t>
            </w:r>
          </w:p>
        </w:tc>
      </w:tr>
      <w:tr w:rsidR="009948B5" w:rsidRPr="00AD6C19" w14:paraId="11133F83" w14:textId="77777777" w:rsidTr="007B7957">
        <w:tc>
          <w:tcPr>
            <w:tcW w:w="2198" w:type="dxa"/>
          </w:tcPr>
          <w:p w14:paraId="1BE507EE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72" w:type="dxa"/>
            <w:gridSpan w:val="2"/>
          </w:tcPr>
          <w:p w14:paraId="3C6DFA9F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52" w:type="dxa"/>
            <w:gridSpan w:val="2"/>
          </w:tcPr>
          <w:p w14:paraId="62347256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9948B5" w:rsidRPr="00AD6C19" w14:paraId="2CC89BA7" w14:textId="77777777" w:rsidTr="007B7957">
        <w:tc>
          <w:tcPr>
            <w:tcW w:w="2198" w:type="dxa"/>
          </w:tcPr>
          <w:p w14:paraId="2A783824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056" w:type="dxa"/>
          </w:tcPr>
          <w:p w14:paraId="610E95B7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516" w:type="dxa"/>
          </w:tcPr>
          <w:p w14:paraId="0792891E" w14:textId="4F0998A4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8224DDA">
                <v:shape id="_x0000_i1142" type="#_x0000_t75" style="width:15pt;height:11.25pt" o:ole="">
                  <v:imagedata r:id="rId13" o:title=""/>
                </v:shape>
                <w:control r:id="rId14" w:name="CheckBox22" w:shapeid="_x0000_i1142"/>
              </w:object>
            </w:r>
          </w:p>
        </w:tc>
        <w:tc>
          <w:tcPr>
            <w:tcW w:w="3036" w:type="dxa"/>
          </w:tcPr>
          <w:p w14:paraId="1BA2EC23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516" w:type="dxa"/>
          </w:tcPr>
          <w:p w14:paraId="5449C2F2" w14:textId="0319319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5957A03">
                <v:shape id="_x0000_i1079" type="#_x0000_t75" style="width:15pt;height:11.25pt" o:ole="">
                  <v:imagedata r:id="rId15" o:title=""/>
                </v:shape>
                <w:control r:id="rId16" w:name="CheckBox23" w:shapeid="_x0000_i1079"/>
              </w:object>
            </w:r>
          </w:p>
        </w:tc>
      </w:tr>
      <w:tr w:rsidR="009948B5" w:rsidRPr="00AD6C19" w14:paraId="2A32B220" w14:textId="77777777" w:rsidTr="007B7957">
        <w:tc>
          <w:tcPr>
            <w:tcW w:w="2198" w:type="dxa"/>
          </w:tcPr>
          <w:p w14:paraId="27081210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056" w:type="dxa"/>
          </w:tcPr>
          <w:p w14:paraId="7BA9B2B8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516" w:type="dxa"/>
          </w:tcPr>
          <w:p w14:paraId="383A44EA" w14:textId="33713B7B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7A94291">
                <v:shape id="_x0000_i1081" type="#_x0000_t75" style="width:15pt;height:11.25pt" o:ole="">
                  <v:imagedata r:id="rId17" o:title=""/>
                </v:shape>
                <w:control r:id="rId18" w:name="CheckBox24" w:shapeid="_x0000_i1081"/>
              </w:object>
            </w:r>
          </w:p>
        </w:tc>
        <w:tc>
          <w:tcPr>
            <w:tcW w:w="3036" w:type="dxa"/>
          </w:tcPr>
          <w:p w14:paraId="2E729974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516" w:type="dxa"/>
          </w:tcPr>
          <w:p w14:paraId="7D75C5D0" w14:textId="5CCA0C9A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2D1629">
                <v:shape id="_x0000_i1083" type="#_x0000_t75" style="width:15pt;height:11.25pt" o:ole="">
                  <v:imagedata r:id="rId19" o:title=""/>
                </v:shape>
                <w:control r:id="rId20" w:name="CheckBox25" w:shapeid="_x0000_i1083"/>
              </w:object>
            </w:r>
          </w:p>
        </w:tc>
      </w:tr>
      <w:tr w:rsidR="009948B5" w:rsidRPr="00AD6C19" w14:paraId="3724CE40" w14:textId="77777777" w:rsidTr="007B7957">
        <w:tc>
          <w:tcPr>
            <w:tcW w:w="2198" w:type="dxa"/>
          </w:tcPr>
          <w:p w14:paraId="75E84F50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056" w:type="dxa"/>
          </w:tcPr>
          <w:p w14:paraId="6C379A29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516" w:type="dxa"/>
          </w:tcPr>
          <w:p w14:paraId="2C21F887" w14:textId="4DF9DD34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C72E654">
                <v:shape id="_x0000_i1085" type="#_x0000_t75" style="width:15pt;height:11.25pt" o:ole="">
                  <v:imagedata r:id="rId21" o:title=""/>
                </v:shape>
                <w:control r:id="rId22" w:name="CheckBox26" w:shapeid="_x0000_i1085"/>
              </w:object>
            </w:r>
          </w:p>
        </w:tc>
        <w:tc>
          <w:tcPr>
            <w:tcW w:w="3036" w:type="dxa"/>
          </w:tcPr>
          <w:p w14:paraId="2E482098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516" w:type="dxa"/>
          </w:tcPr>
          <w:p w14:paraId="201740FC" w14:textId="18BA4C5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7671433">
                <v:shape id="_x0000_i1087" type="#_x0000_t75" style="width:15pt;height:11.25pt" o:ole="">
                  <v:imagedata r:id="rId23" o:title=""/>
                </v:shape>
                <w:control r:id="rId24" w:name="CheckBox27" w:shapeid="_x0000_i1087"/>
              </w:object>
            </w:r>
          </w:p>
        </w:tc>
      </w:tr>
      <w:tr w:rsidR="009948B5" w:rsidRPr="00AD6C19" w14:paraId="28E94B7F" w14:textId="77777777" w:rsidTr="007B7957">
        <w:tc>
          <w:tcPr>
            <w:tcW w:w="2198" w:type="dxa"/>
          </w:tcPr>
          <w:p w14:paraId="1A094AC3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056" w:type="dxa"/>
          </w:tcPr>
          <w:p w14:paraId="7185E8B0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516" w:type="dxa"/>
          </w:tcPr>
          <w:p w14:paraId="393C9D93" w14:textId="174D604B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D8198CA">
                <v:shape id="_x0000_i1089" type="#_x0000_t75" style="width:15pt;height:11.25pt" o:ole="">
                  <v:imagedata r:id="rId25" o:title=""/>
                </v:shape>
                <w:control r:id="rId26" w:name="CheckBox28" w:shapeid="_x0000_i1089"/>
              </w:object>
            </w:r>
          </w:p>
        </w:tc>
        <w:tc>
          <w:tcPr>
            <w:tcW w:w="3036" w:type="dxa"/>
          </w:tcPr>
          <w:p w14:paraId="6575F122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516" w:type="dxa"/>
          </w:tcPr>
          <w:p w14:paraId="78B0924B" w14:textId="33BA5615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EFDD132">
                <v:shape id="_x0000_i1091" type="#_x0000_t75" style="width:15pt;height:11.25pt" o:ole="">
                  <v:imagedata r:id="rId27" o:title=""/>
                </v:shape>
                <w:control r:id="rId28" w:name="CheckBox29" w:shapeid="_x0000_i1091"/>
              </w:object>
            </w:r>
          </w:p>
        </w:tc>
      </w:tr>
      <w:tr w:rsidR="009948B5" w:rsidRPr="00AD6C19" w14:paraId="2474A79E" w14:textId="77777777" w:rsidTr="007B7957">
        <w:tc>
          <w:tcPr>
            <w:tcW w:w="2198" w:type="dxa"/>
          </w:tcPr>
          <w:p w14:paraId="1902118B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056" w:type="dxa"/>
          </w:tcPr>
          <w:p w14:paraId="7F67C321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516" w:type="dxa"/>
          </w:tcPr>
          <w:p w14:paraId="4AB5CDB0" w14:textId="3715E652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0DE732A">
                <v:shape id="_x0000_i1093" type="#_x0000_t75" style="width:15pt;height:11.25pt" o:ole="">
                  <v:imagedata r:id="rId29" o:title=""/>
                </v:shape>
                <w:control r:id="rId30" w:name="CheckBox210" w:shapeid="_x0000_i1093"/>
              </w:object>
            </w:r>
          </w:p>
        </w:tc>
        <w:tc>
          <w:tcPr>
            <w:tcW w:w="3036" w:type="dxa"/>
          </w:tcPr>
          <w:p w14:paraId="3BA0A6CA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516" w:type="dxa"/>
          </w:tcPr>
          <w:p w14:paraId="1D2B62A9" w14:textId="069925D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DA4B7CD">
                <v:shape id="_x0000_i1095" type="#_x0000_t75" style="width:15pt;height:11.25pt" o:ole="">
                  <v:imagedata r:id="rId31" o:title=""/>
                </v:shape>
                <w:control r:id="rId32" w:name="CheckBox211" w:shapeid="_x0000_i1095"/>
              </w:object>
            </w:r>
          </w:p>
        </w:tc>
      </w:tr>
      <w:tr w:rsidR="009948B5" w:rsidRPr="00AD6C19" w14:paraId="0B127BED" w14:textId="77777777" w:rsidTr="007B7957">
        <w:tc>
          <w:tcPr>
            <w:tcW w:w="2198" w:type="dxa"/>
          </w:tcPr>
          <w:p w14:paraId="2A4F110C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056" w:type="dxa"/>
          </w:tcPr>
          <w:p w14:paraId="364DB920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516" w:type="dxa"/>
          </w:tcPr>
          <w:p w14:paraId="5EC3CA34" w14:textId="127CCF3E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8AF7DF8">
                <v:shape id="_x0000_i1097" type="#_x0000_t75" style="width:15pt;height:11.25pt" o:ole="">
                  <v:imagedata r:id="rId33" o:title=""/>
                </v:shape>
                <w:control r:id="rId34" w:name="CheckBox212" w:shapeid="_x0000_i1097"/>
              </w:object>
            </w:r>
          </w:p>
        </w:tc>
        <w:tc>
          <w:tcPr>
            <w:tcW w:w="3036" w:type="dxa"/>
          </w:tcPr>
          <w:p w14:paraId="183114F8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516" w:type="dxa"/>
          </w:tcPr>
          <w:p w14:paraId="2DFE2D09" w14:textId="1635EEFA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8535982">
                <v:shape id="_x0000_i1099" type="#_x0000_t75" style="width:15pt;height:11.25pt" o:ole="">
                  <v:imagedata r:id="rId35" o:title=""/>
                </v:shape>
                <w:control r:id="rId36" w:name="CheckBox213" w:shapeid="_x0000_i1099"/>
              </w:object>
            </w:r>
          </w:p>
        </w:tc>
      </w:tr>
      <w:tr w:rsidR="009948B5" w:rsidRPr="00AD6C19" w14:paraId="1383559F" w14:textId="77777777" w:rsidTr="007B7957">
        <w:tc>
          <w:tcPr>
            <w:tcW w:w="2198" w:type="dxa"/>
          </w:tcPr>
          <w:p w14:paraId="5F28FBC7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056" w:type="dxa"/>
          </w:tcPr>
          <w:p w14:paraId="424FE27A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516" w:type="dxa"/>
          </w:tcPr>
          <w:p w14:paraId="0DB02C5A" w14:textId="698032A8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62A0CFA">
                <v:shape id="_x0000_i1101" type="#_x0000_t75" style="width:15pt;height:11.25pt" o:ole="">
                  <v:imagedata r:id="rId37" o:title=""/>
                </v:shape>
                <w:control r:id="rId38" w:name="CheckBox214" w:shapeid="_x0000_i1101"/>
              </w:object>
            </w:r>
          </w:p>
        </w:tc>
        <w:tc>
          <w:tcPr>
            <w:tcW w:w="3036" w:type="dxa"/>
          </w:tcPr>
          <w:p w14:paraId="3AA23DDB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516" w:type="dxa"/>
          </w:tcPr>
          <w:p w14:paraId="7D2BC722" w14:textId="3913AE6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2DDA6C9">
                <v:shape id="_x0000_i1103" type="#_x0000_t75" style="width:15pt;height:11.25pt" o:ole="">
                  <v:imagedata r:id="rId39" o:title=""/>
                </v:shape>
                <w:control r:id="rId40" w:name="CheckBox215" w:shapeid="_x0000_i1103"/>
              </w:object>
            </w:r>
          </w:p>
        </w:tc>
      </w:tr>
      <w:tr w:rsidR="009948B5" w:rsidRPr="00AD6C19" w14:paraId="10A3C74B" w14:textId="77777777" w:rsidTr="007B7957">
        <w:tc>
          <w:tcPr>
            <w:tcW w:w="2198" w:type="dxa"/>
          </w:tcPr>
          <w:p w14:paraId="30786863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056" w:type="dxa"/>
          </w:tcPr>
          <w:p w14:paraId="16497D94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516" w:type="dxa"/>
          </w:tcPr>
          <w:p w14:paraId="1C63418D" w14:textId="7DDACDC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8312AE6">
                <v:shape id="_x0000_i1105" type="#_x0000_t75" style="width:15pt;height:11.25pt" o:ole="">
                  <v:imagedata r:id="rId41" o:title=""/>
                </v:shape>
                <w:control r:id="rId42" w:name="CheckBox216" w:shapeid="_x0000_i1105"/>
              </w:object>
            </w:r>
          </w:p>
        </w:tc>
        <w:tc>
          <w:tcPr>
            <w:tcW w:w="3036" w:type="dxa"/>
          </w:tcPr>
          <w:p w14:paraId="26D68D33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516" w:type="dxa"/>
          </w:tcPr>
          <w:p w14:paraId="0FF3A23D" w14:textId="24CA8E7F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A614326">
                <v:shape id="_x0000_i1107" type="#_x0000_t75" style="width:15pt;height:11.25pt" o:ole="">
                  <v:imagedata r:id="rId43" o:title=""/>
                </v:shape>
                <w:control r:id="rId44" w:name="CheckBox217" w:shapeid="_x0000_i1107"/>
              </w:object>
            </w:r>
          </w:p>
        </w:tc>
      </w:tr>
      <w:tr w:rsidR="009948B5" w:rsidRPr="00AD6C19" w14:paraId="611EC819" w14:textId="77777777" w:rsidTr="007B7957">
        <w:tc>
          <w:tcPr>
            <w:tcW w:w="2198" w:type="dxa"/>
          </w:tcPr>
          <w:p w14:paraId="76214682" w14:textId="77777777" w:rsidR="009948B5" w:rsidRPr="00AD6C19" w:rsidRDefault="009948B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056" w:type="dxa"/>
          </w:tcPr>
          <w:p w14:paraId="759AE741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516" w:type="dxa"/>
          </w:tcPr>
          <w:p w14:paraId="52A69688" w14:textId="20A15668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F2EF1D4">
                <v:shape id="_x0000_i1109" type="#_x0000_t75" style="width:15pt;height:11.25pt" o:ole="">
                  <v:imagedata r:id="rId45" o:title=""/>
                </v:shape>
                <w:control r:id="rId46" w:name="CheckBox218" w:shapeid="_x0000_i1109"/>
              </w:object>
            </w:r>
          </w:p>
        </w:tc>
        <w:tc>
          <w:tcPr>
            <w:tcW w:w="3036" w:type="dxa"/>
          </w:tcPr>
          <w:p w14:paraId="5BE9CB3A" w14:textId="77777777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516" w:type="dxa"/>
          </w:tcPr>
          <w:p w14:paraId="33265885" w14:textId="74C4F58F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142DC0D">
                <v:shape id="_x0000_i1111" type="#_x0000_t75" style="width:15pt;height:11.25pt" o:ole="">
                  <v:imagedata r:id="rId47" o:title=""/>
                </v:shape>
                <w:control r:id="rId48" w:name="CheckBox219" w:shapeid="_x0000_i1111"/>
              </w:object>
            </w:r>
          </w:p>
        </w:tc>
      </w:tr>
      <w:tr w:rsidR="009948B5" w:rsidRPr="00AD6C19" w14:paraId="52A02CBA" w14:textId="77777777" w:rsidTr="007B7957">
        <w:tc>
          <w:tcPr>
            <w:tcW w:w="2198" w:type="dxa"/>
          </w:tcPr>
          <w:p w14:paraId="74EF427E" w14:textId="2E5A4910" w:rsidR="009948B5" w:rsidRPr="00AD6C19" w:rsidRDefault="009948B5" w:rsidP="009948B5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F</w:t>
            </w:r>
          </w:p>
        </w:tc>
        <w:tc>
          <w:tcPr>
            <w:tcW w:w="3056" w:type="dxa"/>
          </w:tcPr>
          <w:p w14:paraId="19D6CCB1" w14:textId="1D8E10B4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6A7560">
              <w:rPr>
                <w:rFonts w:cstheme="minorHAnsi"/>
                <w:color w:val="333333"/>
                <w:lang w:bidi="en-US"/>
              </w:rPr>
              <w:t xml:space="preserve">Engaging, creative, culturally relevant and, if used in practice, skilfully staged with clear explanations for participants.  Accessible to people of different traditions or backgrounds, and  creates </w:t>
            </w:r>
            <w:r w:rsidRPr="006A7560">
              <w:rPr>
                <w:rFonts w:cstheme="minorHAnsi"/>
                <w:color w:val="333333"/>
                <w:lang w:bidi="en-US"/>
              </w:rPr>
              <w:lastRenderedPageBreak/>
              <w:t>an atmosphere conducive to worship or prayer.</w:t>
            </w:r>
          </w:p>
        </w:tc>
        <w:tc>
          <w:tcPr>
            <w:tcW w:w="516" w:type="dxa"/>
          </w:tcPr>
          <w:p w14:paraId="607771F3" w14:textId="2DAC4FCA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601A5B5C">
                <v:shape id="_x0000_i1113" type="#_x0000_t75" style="width:15pt;height:11.25pt" o:ole="">
                  <v:imagedata r:id="rId49" o:title=""/>
                </v:shape>
                <w:control r:id="rId50" w:name="CheckBox220" w:shapeid="_x0000_i1113"/>
              </w:object>
            </w:r>
          </w:p>
        </w:tc>
        <w:tc>
          <w:tcPr>
            <w:tcW w:w="3036" w:type="dxa"/>
          </w:tcPr>
          <w:p w14:paraId="615B5456" w14:textId="72667DD6" w:rsidR="009948B5" w:rsidRPr="00AD6C19" w:rsidRDefault="009948B5" w:rsidP="00E033E8">
            <w:pPr>
              <w:spacing w:before="120" w:after="120"/>
              <w:rPr>
                <w:rFonts w:cstheme="minorHAnsi"/>
              </w:rPr>
            </w:pPr>
            <w:r w:rsidRPr="006A7560">
              <w:rPr>
                <w:rFonts w:cstheme="minorHAnsi"/>
                <w:color w:val="333333"/>
                <w:lang w:bidi="en-US"/>
              </w:rPr>
              <w:t xml:space="preserve">Further work required to provide engaging, creative, culturally relevant stations conducive to worship or prayer.  If used in practice, more thought </w:t>
            </w:r>
            <w:r w:rsidRPr="006A7560">
              <w:rPr>
                <w:rFonts w:cstheme="minorHAnsi"/>
                <w:color w:val="333333"/>
                <w:lang w:bidi="en-US"/>
              </w:rPr>
              <w:lastRenderedPageBreak/>
              <w:t>required in staging or providing explanation for participants.</w:t>
            </w:r>
          </w:p>
        </w:tc>
        <w:tc>
          <w:tcPr>
            <w:tcW w:w="516" w:type="dxa"/>
          </w:tcPr>
          <w:p w14:paraId="07BF5803" w14:textId="0F2F8BFD" w:rsidR="009948B5" w:rsidRPr="00AD6C19" w:rsidRDefault="00F96A85" w:rsidP="00E033E8">
            <w:pPr>
              <w:spacing w:before="120" w:after="120"/>
              <w:rPr>
                <w:rFonts w:cstheme="minorHAnsi"/>
              </w:rPr>
            </w:pPr>
            <w:r w:rsidRPr="00F96A85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5EB4C962">
                <v:shape id="_x0000_i1115" type="#_x0000_t75" style="width:15pt;height:11.25pt" o:ole="">
                  <v:imagedata r:id="rId51" o:title=""/>
                </v:shape>
                <w:control r:id="rId52" w:name="CheckBox221" w:shapeid="_x0000_i1115"/>
              </w:object>
            </w:r>
          </w:p>
        </w:tc>
      </w:tr>
    </w:tbl>
    <w:p w14:paraId="50036775" w14:textId="77777777" w:rsidR="009948B5" w:rsidRDefault="009948B5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1A1ECA" w14:paraId="1AF27662" w14:textId="77777777" w:rsidTr="001A1ECA">
        <w:trPr>
          <w:trHeight w:val="2211"/>
        </w:trPr>
        <w:tc>
          <w:tcPr>
            <w:tcW w:w="9351" w:type="dxa"/>
            <w:gridSpan w:val="4"/>
          </w:tcPr>
          <w:p w14:paraId="2782A0DE" w14:textId="77777777" w:rsidR="001A1ECA" w:rsidRPr="00380F07" w:rsidRDefault="001A1ECA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07671446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962284F" w14:textId="77777777" w:rsidR="001A1ECA" w:rsidRDefault="001A1ECA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25B1395D" w14:textId="77777777" w:rsidR="001A1ECA" w:rsidRDefault="001A1ECA" w:rsidP="00E033E8">
            <w:pPr>
              <w:spacing w:before="120" w:after="120"/>
            </w:pPr>
          </w:p>
        </w:tc>
      </w:tr>
      <w:tr w:rsidR="001A1ECA" w14:paraId="42EC3E6C" w14:textId="77777777" w:rsidTr="001A1ECA">
        <w:trPr>
          <w:trHeight w:val="881"/>
        </w:trPr>
        <w:tc>
          <w:tcPr>
            <w:tcW w:w="9351" w:type="dxa"/>
            <w:gridSpan w:val="4"/>
          </w:tcPr>
          <w:p w14:paraId="62B46005" w14:textId="77777777" w:rsidR="001A1ECA" w:rsidRPr="00E51A24" w:rsidRDefault="001A1ECA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3CD49887" w14:textId="77777777" w:rsidR="001A1ECA" w:rsidRPr="00AA2DEE" w:rsidRDefault="001A1ECA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1A1ECA" w14:paraId="691B8928" w14:textId="77777777" w:rsidTr="001A1ECA">
        <w:trPr>
          <w:trHeight w:val="630"/>
        </w:trPr>
        <w:tc>
          <w:tcPr>
            <w:tcW w:w="4106" w:type="dxa"/>
            <w:vAlign w:val="center"/>
          </w:tcPr>
          <w:p w14:paraId="7C2384BB" w14:textId="77777777" w:rsidR="001A1ECA" w:rsidRDefault="001A1ECA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79A7EF6B" w14:textId="2DED23A8" w:rsidR="001A1ECA" w:rsidRDefault="001A77BE" w:rsidP="00E033E8">
            <w:pPr>
              <w:spacing w:after="120"/>
              <w:jc w:val="center"/>
            </w:pPr>
            <w:r w:rsidRPr="001A77BE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FD1AD1C">
                <v:shape id="_x0000_i1117" type="#_x0000_t75" style="width:15pt;height:11.25pt" o:ole="">
                  <v:imagedata r:id="rId53" o:title=""/>
                </v:shape>
                <w:control r:id="rId54" w:name="CheckBox222" w:shapeid="_x0000_i1117"/>
              </w:object>
            </w:r>
          </w:p>
        </w:tc>
        <w:tc>
          <w:tcPr>
            <w:tcW w:w="4111" w:type="dxa"/>
            <w:vAlign w:val="center"/>
          </w:tcPr>
          <w:p w14:paraId="3A98D4E2" w14:textId="77777777" w:rsidR="001A1ECA" w:rsidRDefault="001A1ECA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142BA311" w14:textId="15DB745B" w:rsidR="001A1ECA" w:rsidRDefault="001A77BE" w:rsidP="00E033E8">
            <w:pPr>
              <w:spacing w:after="120"/>
              <w:jc w:val="center"/>
            </w:pPr>
            <w:r w:rsidRPr="001A77BE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0038800">
                <v:shape id="_x0000_i1119" type="#_x0000_t75" style="width:15pt;height:11.25pt" o:ole="">
                  <v:imagedata r:id="rId55" o:title=""/>
                </v:shape>
                <w:control r:id="rId56" w:name="CheckBox223" w:shapeid="_x0000_i1119"/>
              </w:object>
            </w:r>
          </w:p>
        </w:tc>
      </w:tr>
    </w:tbl>
    <w:p w14:paraId="05551272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1277" w14:textId="77777777" w:rsidR="00BB649F" w:rsidRDefault="00BB649F" w:rsidP="009D3E7A">
      <w:pPr>
        <w:spacing w:after="0" w:line="240" w:lineRule="auto"/>
      </w:pPr>
      <w:r>
        <w:separator/>
      </w:r>
    </w:p>
  </w:endnote>
  <w:endnote w:type="continuationSeparator" w:id="0">
    <w:p w14:paraId="05551278" w14:textId="77777777" w:rsidR="00BB649F" w:rsidRDefault="00BB649F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127A" w14:textId="54335D10" w:rsidR="001A0F58" w:rsidRDefault="007B795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A1ECA">
      <w:rPr>
        <w:noProof/>
      </w:rPr>
      <w:t>Folder 4_Media Code F Cover Sheet_March 2018</w:t>
    </w:r>
    <w:r>
      <w:rPr>
        <w:noProof/>
      </w:rPr>
      <w:fldChar w:fldCharType="end"/>
    </w:r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>
      <w:rPr>
        <w:noProof/>
      </w:rPr>
      <w:t>1</w:t>
    </w:r>
    <w:r w:rsidR="007247B6">
      <w:fldChar w:fldCharType="end"/>
    </w:r>
    <w:r w:rsidR="007247B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1275" w14:textId="77777777" w:rsidR="00BB649F" w:rsidRDefault="00BB649F" w:rsidP="009D3E7A">
      <w:pPr>
        <w:spacing w:after="0" w:line="240" w:lineRule="auto"/>
      </w:pPr>
      <w:r>
        <w:separator/>
      </w:r>
    </w:p>
  </w:footnote>
  <w:footnote w:type="continuationSeparator" w:id="0">
    <w:p w14:paraId="05551276" w14:textId="77777777" w:rsidR="00BB649F" w:rsidRDefault="00BB649F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1279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829EC"/>
    <w:rsid w:val="000D2A6C"/>
    <w:rsid w:val="000F43E3"/>
    <w:rsid w:val="00166357"/>
    <w:rsid w:val="00177DBC"/>
    <w:rsid w:val="001912B2"/>
    <w:rsid w:val="001A0F58"/>
    <w:rsid w:val="001A1ECA"/>
    <w:rsid w:val="001A77BE"/>
    <w:rsid w:val="001B4119"/>
    <w:rsid w:val="001B411E"/>
    <w:rsid w:val="001F5107"/>
    <w:rsid w:val="0022356B"/>
    <w:rsid w:val="002777B1"/>
    <w:rsid w:val="00280D3E"/>
    <w:rsid w:val="002F5FD4"/>
    <w:rsid w:val="00380F07"/>
    <w:rsid w:val="00381646"/>
    <w:rsid w:val="00382B2D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4682D"/>
    <w:rsid w:val="006506A2"/>
    <w:rsid w:val="006631E3"/>
    <w:rsid w:val="00675F65"/>
    <w:rsid w:val="006A15BC"/>
    <w:rsid w:val="006A717D"/>
    <w:rsid w:val="006A7560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B55D7"/>
    <w:rsid w:val="007B7957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93269"/>
    <w:rsid w:val="00993C63"/>
    <w:rsid w:val="009948B5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B21E5E"/>
    <w:rsid w:val="00B27544"/>
    <w:rsid w:val="00B33362"/>
    <w:rsid w:val="00B442AC"/>
    <w:rsid w:val="00B71512"/>
    <w:rsid w:val="00BB649F"/>
    <w:rsid w:val="00BE471A"/>
    <w:rsid w:val="00C01B5D"/>
    <w:rsid w:val="00C25CFF"/>
    <w:rsid w:val="00CA4776"/>
    <w:rsid w:val="00CB26E5"/>
    <w:rsid w:val="00CF7E97"/>
    <w:rsid w:val="00D275D3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E05F29"/>
    <w:rsid w:val="00E4257B"/>
    <w:rsid w:val="00E53A9F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96A85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511F0"/>
  <w15:docId w15:val="{32610BF1-AA0F-4DB2-9D23-03C6423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81D15"/>
    <w:rsid w:val="00386056"/>
    <w:rsid w:val="003A101A"/>
    <w:rsid w:val="003E23E6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5765B"/>
    <w:rsid w:val="00DE5232"/>
    <w:rsid w:val="00E27634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8FA5-6644-4520-A990-2A13B1C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Bob Bartindale</cp:lastModifiedBy>
  <cp:revision>2</cp:revision>
  <dcterms:created xsi:type="dcterms:W3CDTF">2018-04-24T15:22:00Z</dcterms:created>
  <dcterms:modified xsi:type="dcterms:W3CDTF">2018-04-24T15:22:00Z</dcterms:modified>
</cp:coreProperties>
</file>