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DA56D" w14:textId="7A615571" w:rsidR="001735A4" w:rsidRDefault="00500661">
      <w:pPr>
        <w:rPr>
          <w:lang w:val="en-US"/>
        </w:rPr>
      </w:pPr>
      <w:r>
        <w:rPr>
          <w:noProof/>
          <w:lang w:eastAsia="en-GB"/>
        </w:rPr>
        <w:drawing>
          <wp:anchor distT="0" distB="0" distL="114300" distR="114300" simplePos="0" relativeHeight="251658240" behindDoc="1" locked="0" layoutInCell="1" allowOverlap="1" wp14:anchorId="60B90B2E" wp14:editId="14800398">
            <wp:simplePos x="0" y="0"/>
            <wp:positionH relativeFrom="column">
              <wp:posOffset>2562045</wp:posOffset>
            </wp:positionH>
            <wp:positionV relativeFrom="paragraph">
              <wp:posOffset>443</wp:posOffset>
            </wp:positionV>
            <wp:extent cx="3599180" cy="572770"/>
            <wp:effectExtent l="0" t="0" r="1270" b="0"/>
            <wp:wrapTight wrapText="bothSides">
              <wp:wrapPolygon edited="0">
                <wp:start x="20007" y="0"/>
                <wp:lineTo x="0" y="10776"/>
                <wp:lineTo x="0" y="13650"/>
                <wp:lineTo x="114" y="20834"/>
                <wp:lineTo x="20579" y="20834"/>
                <wp:lineTo x="21036" y="11494"/>
                <wp:lineTo x="21493" y="10776"/>
                <wp:lineTo x="21493" y="2155"/>
                <wp:lineTo x="21265" y="0"/>
                <wp:lineTo x="2000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thodist Logo (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99180" cy="572770"/>
                    </a:xfrm>
                    <a:prstGeom prst="rect">
                      <a:avLst/>
                    </a:prstGeom>
                  </pic:spPr>
                </pic:pic>
              </a:graphicData>
            </a:graphic>
          </wp:anchor>
        </w:drawing>
      </w:r>
    </w:p>
    <w:p w14:paraId="16AE9F7F" w14:textId="77777777" w:rsidR="002E11FC" w:rsidRDefault="002E11FC" w:rsidP="00047042">
      <w:pPr>
        <w:rPr>
          <w:lang w:val="en-US"/>
        </w:rPr>
      </w:pPr>
    </w:p>
    <w:p w14:paraId="13A62815" w14:textId="77777777" w:rsidR="002E11FC" w:rsidRDefault="002E11FC" w:rsidP="00047042">
      <w:pPr>
        <w:rPr>
          <w:lang w:val="en-US"/>
        </w:rPr>
      </w:pPr>
    </w:p>
    <w:p w14:paraId="1BDAEDC2" w14:textId="77777777" w:rsidR="002E11FC" w:rsidRDefault="002E11FC" w:rsidP="00047042">
      <w:pPr>
        <w:rPr>
          <w:lang w:val="en-US"/>
        </w:rPr>
      </w:pPr>
    </w:p>
    <w:p w14:paraId="4E4766DB" w14:textId="3312D0EB" w:rsidR="00AD77EF" w:rsidRDefault="00347C4A" w:rsidP="00497204">
      <w:pPr>
        <w:spacing w:line="276" w:lineRule="auto"/>
        <w:jc w:val="both"/>
        <w:rPr>
          <w:rFonts w:ascii="Roboto" w:hAnsi="Roboto"/>
          <w:b/>
          <w:sz w:val="28"/>
          <w:lang w:val="en-US"/>
        </w:rPr>
      </w:pPr>
      <w:r>
        <w:rPr>
          <w:rFonts w:ascii="Roboto" w:hAnsi="Roboto"/>
          <w:b/>
          <w:sz w:val="28"/>
          <w:lang w:val="en-US"/>
        </w:rPr>
        <w:t>Malta</w:t>
      </w:r>
    </w:p>
    <w:p w14:paraId="73E58376" w14:textId="77777777" w:rsidR="00116B78" w:rsidRPr="00AD77EF" w:rsidRDefault="00116B78" w:rsidP="00497204">
      <w:pPr>
        <w:spacing w:line="276" w:lineRule="auto"/>
        <w:jc w:val="both"/>
        <w:rPr>
          <w:rFonts w:ascii="Roboto" w:hAnsi="Roboto"/>
          <w:b/>
          <w:sz w:val="28"/>
          <w:lang w:val="en-US"/>
        </w:rPr>
      </w:pPr>
    </w:p>
    <w:p w14:paraId="62AFAF14" w14:textId="459E5231" w:rsidR="00347C4A" w:rsidRDefault="00347C4A" w:rsidP="00497204">
      <w:pPr>
        <w:spacing w:line="276" w:lineRule="auto"/>
        <w:jc w:val="both"/>
        <w:rPr>
          <w:rFonts w:ascii="Roboto" w:hAnsi="Roboto"/>
          <w:sz w:val="28"/>
          <w:lang w:val="en-US"/>
        </w:rPr>
      </w:pPr>
      <w:r>
        <w:rPr>
          <w:rFonts w:ascii="Roboto" w:hAnsi="Roboto"/>
          <w:sz w:val="28"/>
          <w:lang w:val="en-US"/>
        </w:rPr>
        <w:t>E</w:t>
      </w:r>
      <w:r w:rsidR="00FD0E49" w:rsidRPr="00FD0E49">
        <w:rPr>
          <w:rFonts w:ascii="Roboto" w:hAnsi="Roboto"/>
          <w:sz w:val="28"/>
          <w:lang w:val="en-US"/>
        </w:rPr>
        <w:t xml:space="preserve">quality law in </w:t>
      </w:r>
      <w:r>
        <w:rPr>
          <w:rFonts w:ascii="Roboto" w:hAnsi="Roboto"/>
          <w:sz w:val="28"/>
          <w:lang w:val="en-US"/>
        </w:rPr>
        <w:t>Malta is complex and different</w:t>
      </w:r>
      <w:r w:rsidR="00FD0E49" w:rsidRPr="00FD0E49">
        <w:rPr>
          <w:rFonts w:ascii="Roboto" w:hAnsi="Roboto"/>
          <w:sz w:val="28"/>
          <w:lang w:val="en-US"/>
        </w:rPr>
        <w:t xml:space="preserve"> </w:t>
      </w:r>
      <w:r w:rsidR="00505319">
        <w:rPr>
          <w:rFonts w:ascii="Roboto" w:hAnsi="Roboto"/>
          <w:sz w:val="28"/>
          <w:lang w:val="en-US"/>
        </w:rPr>
        <w:t>from the legislation in the</w:t>
      </w:r>
      <w:r w:rsidR="00FD0E49" w:rsidRPr="00FD0E49">
        <w:rPr>
          <w:rFonts w:ascii="Roboto" w:hAnsi="Roboto"/>
          <w:sz w:val="28"/>
          <w:lang w:val="en-US"/>
        </w:rPr>
        <w:t xml:space="preserve"> </w:t>
      </w:r>
      <w:r w:rsidR="00505319">
        <w:rPr>
          <w:rFonts w:ascii="Roboto" w:hAnsi="Roboto"/>
          <w:sz w:val="28"/>
          <w:lang w:val="en-US"/>
        </w:rPr>
        <w:t xml:space="preserve">other </w:t>
      </w:r>
      <w:r w:rsidR="00FD0E49" w:rsidRPr="00FD0E49">
        <w:rPr>
          <w:rFonts w:ascii="Roboto" w:hAnsi="Roboto"/>
          <w:sz w:val="28"/>
          <w:lang w:val="en-US"/>
        </w:rPr>
        <w:t xml:space="preserve">jurisdictions </w:t>
      </w:r>
      <w:r w:rsidR="00505319">
        <w:rPr>
          <w:rFonts w:ascii="Roboto" w:hAnsi="Roboto"/>
          <w:sz w:val="28"/>
          <w:lang w:val="en-US"/>
        </w:rPr>
        <w:t>covered by</w:t>
      </w:r>
      <w:r w:rsidR="00FD0E49" w:rsidRPr="00FD0E49">
        <w:rPr>
          <w:rFonts w:ascii="Roboto" w:hAnsi="Roboto"/>
          <w:sz w:val="28"/>
          <w:lang w:val="en-US"/>
        </w:rPr>
        <w:t xml:space="preserve"> th</w:t>
      </w:r>
      <w:r>
        <w:rPr>
          <w:rFonts w:ascii="Roboto" w:hAnsi="Roboto"/>
          <w:sz w:val="28"/>
          <w:lang w:val="en-US"/>
        </w:rPr>
        <w:t xml:space="preserve">e Methodist Church in Britain.  There are several different pieces of </w:t>
      </w:r>
      <w:r w:rsidR="00C65730">
        <w:rPr>
          <w:rFonts w:ascii="Roboto" w:hAnsi="Roboto"/>
          <w:sz w:val="28"/>
          <w:lang w:val="en-US"/>
        </w:rPr>
        <w:t xml:space="preserve">current </w:t>
      </w:r>
      <w:r>
        <w:rPr>
          <w:rFonts w:ascii="Roboto" w:hAnsi="Roboto"/>
          <w:sz w:val="28"/>
          <w:lang w:val="en-US"/>
        </w:rPr>
        <w:t>equality legislation</w:t>
      </w:r>
      <w:r w:rsidR="00C65730">
        <w:rPr>
          <w:rFonts w:ascii="Roboto" w:hAnsi="Roboto"/>
          <w:sz w:val="28"/>
          <w:lang w:val="en-US"/>
        </w:rPr>
        <w:t xml:space="preserve"> and a new proposed Equality Bill</w:t>
      </w:r>
      <w:r>
        <w:rPr>
          <w:rFonts w:ascii="Roboto" w:hAnsi="Roboto"/>
          <w:sz w:val="28"/>
          <w:lang w:val="en-US"/>
        </w:rPr>
        <w:t>.</w:t>
      </w:r>
    </w:p>
    <w:p w14:paraId="6E72E6C5" w14:textId="1991656F" w:rsidR="00116B78" w:rsidRDefault="00116B78" w:rsidP="00497204">
      <w:pPr>
        <w:spacing w:line="276" w:lineRule="auto"/>
        <w:jc w:val="both"/>
        <w:rPr>
          <w:rFonts w:ascii="Roboto" w:hAnsi="Roboto"/>
          <w:sz w:val="28"/>
          <w:lang w:val="en-US"/>
        </w:rPr>
      </w:pPr>
    </w:p>
    <w:p w14:paraId="79ECFFC1" w14:textId="77777777" w:rsidR="00C65730" w:rsidRDefault="00C65730" w:rsidP="00497204">
      <w:pPr>
        <w:spacing w:line="276" w:lineRule="auto"/>
        <w:jc w:val="both"/>
        <w:rPr>
          <w:rFonts w:ascii="Roboto" w:hAnsi="Roboto"/>
          <w:sz w:val="28"/>
          <w:lang w:val="en-US"/>
        </w:rPr>
      </w:pPr>
    </w:p>
    <w:p w14:paraId="2CA79C96" w14:textId="4C09F84A" w:rsidR="00C65730" w:rsidRPr="00C65730" w:rsidRDefault="00C65730" w:rsidP="00497204">
      <w:pPr>
        <w:spacing w:line="276" w:lineRule="auto"/>
        <w:jc w:val="both"/>
        <w:rPr>
          <w:rFonts w:ascii="Roboto" w:hAnsi="Roboto"/>
          <w:sz w:val="28"/>
          <w:u w:val="single"/>
          <w:lang w:val="en-US"/>
        </w:rPr>
      </w:pPr>
      <w:r w:rsidRPr="00C65730">
        <w:rPr>
          <w:rFonts w:ascii="Roboto" w:hAnsi="Roboto"/>
          <w:sz w:val="28"/>
          <w:u w:val="single"/>
          <w:lang w:val="en-US"/>
        </w:rPr>
        <w:t>Current Legislation</w:t>
      </w:r>
    </w:p>
    <w:p w14:paraId="35871084" w14:textId="77777777" w:rsidR="00C65730" w:rsidRDefault="00C65730" w:rsidP="00497204">
      <w:pPr>
        <w:spacing w:line="276" w:lineRule="auto"/>
        <w:jc w:val="both"/>
        <w:rPr>
          <w:rFonts w:ascii="Roboto" w:hAnsi="Roboto"/>
          <w:sz w:val="28"/>
          <w:lang w:val="en-US"/>
        </w:rPr>
      </w:pPr>
    </w:p>
    <w:p w14:paraId="49B8371D" w14:textId="0A633124" w:rsidR="00116B78" w:rsidRDefault="00497204" w:rsidP="00497204">
      <w:pPr>
        <w:spacing w:line="276" w:lineRule="auto"/>
        <w:jc w:val="both"/>
        <w:rPr>
          <w:rFonts w:ascii="Roboto" w:hAnsi="Roboto"/>
          <w:sz w:val="28"/>
          <w:lang w:val="en-US"/>
        </w:rPr>
      </w:pPr>
      <w:hyperlink r:id="rId9" w:anchor=":~:text=Country%3A%20Malta.%20Article%2045.%20%281%29%20Subject%20to%20the,in%20a%20discriminatory%20manner%20by%20any%20person%20" w:history="1">
        <w:r w:rsidR="00116B78" w:rsidRPr="00E344EA">
          <w:rPr>
            <w:rStyle w:val="Hyperlink"/>
            <w:rFonts w:ascii="Roboto" w:hAnsi="Roboto"/>
            <w:sz w:val="28"/>
            <w:lang w:val="en-US"/>
          </w:rPr>
          <w:t>Article 45 of the Constitution of Malta</w:t>
        </w:r>
      </w:hyperlink>
      <w:r w:rsidR="00116B78">
        <w:rPr>
          <w:rFonts w:ascii="Roboto" w:hAnsi="Roboto"/>
          <w:sz w:val="28"/>
          <w:lang w:val="en-US"/>
        </w:rPr>
        <w:t xml:space="preserve"> prohibits any law, or the performance of the function of any public office, that discriminates on the grounds of “race, place of origin, political opinions, colour, creed or sex” and was amended by </w:t>
      </w:r>
      <w:hyperlink r:id="rId10" w:history="1">
        <w:r w:rsidR="00116B78" w:rsidRPr="00E344EA">
          <w:rPr>
            <w:rStyle w:val="Hyperlink"/>
            <w:rFonts w:ascii="Roboto" w:hAnsi="Roboto"/>
            <w:sz w:val="28"/>
            <w:lang w:val="en-US"/>
          </w:rPr>
          <w:t>Act No. X of 2014</w:t>
        </w:r>
      </w:hyperlink>
      <w:r w:rsidR="00116B78">
        <w:rPr>
          <w:rFonts w:ascii="Roboto" w:hAnsi="Roboto"/>
          <w:sz w:val="28"/>
          <w:lang w:val="en-US"/>
        </w:rPr>
        <w:t>, which added “sexual orientation or gender identity”.</w:t>
      </w:r>
    </w:p>
    <w:p w14:paraId="1C6D7A08" w14:textId="77777777" w:rsidR="00116B78" w:rsidRDefault="00116B78" w:rsidP="00497204">
      <w:pPr>
        <w:spacing w:line="276" w:lineRule="auto"/>
        <w:jc w:val="both"/>
        <w:rPr>
          <w:rFonts w:ascii="Roboto" w:hAnsi="Roboto"/>
          <w:sz w:val="28"/>
          <w:lang w:val="en-US"/>
        </w:rPr>
      </w:pPr>
    </w:p>
    <w:p w14:paraId="3CB657AA" w14:textId="7629154F" w:rsidR="00347C4A" w:rsidRDefault="00497204" w:rsidP="00497204">
      <w:pPr>
        <w:spacing w:line="276" w:lineRule="auto"/>
        <w:jc w:val="both"/>
        <w:rPr>
          <w:rFonts w:ascii="Roboto" w:hAnsi="Roboto"/>
          <w:sz w:val="28"/>
          <w:lang w:val="en-US"/>
        </w:rPr>
      </w:pPr>
      <w:hyperlink r:id="rId11" w:history="1">
        <w:r w:rsidR="00505319" w:rsidRPr="00C22E2F">
          <w:rPr>
            <w:rStyle w:val="Hyperlink"/>
            <w:rFonts w:ascii="Roboto" w:hAnsi="Roboto"/>
            <w:sz w:val="28"/>
            <w:lang w:val="en-US"/>
          </w:rPr>
          <w:t>Chapter 456 Equality for Men and Women Act</w:t>
        </w:r>
      </w:hyperlink>
      <w:r w:rsidR="00505319">
        <w:rPr>
          <w:rFonts w:ascii="Roboto" w:hAnsi="Roboto"/>
          <w:sz w:val="28"/>
          <w:lang w:val="en-US"/>
        </w:rPr>
        <w:t xml:space="preserve"> covers discrimination in relations to employment, educational and vocational guidance, and banks and institutions.  Discrimination is unlawful on the grounds of:</w:t>
      </w:r>
    </w:p>
    <w:p w14:paraId="74E56526" w14:textId="3C4CC86C" w:rsidR="00505319" w:rsidRDefault="00505319" w:rsidP="00497204">
      <w:pPr>
        <w:pStyle w:val="ListParagraph"/>
        <w:numPr>
          <w:ilvl w:val="0"/>
          <w:numId w:val="4"/>
        </w:numPr>
        <w:spacing w:line="276" w:lineRule="auto"/>
        <w:jc w:val="both"/>
        <w:rPr>
          <w:rFonts w:ascii="Roboto" w:hAnsi="Roboto"/>
          <w:sz w:val="28"/>
          <w:lang w:val="en-US"/>
        </w:rPr>
      </w:pPr>
      <w:r>
        <w:rPr>
          <w:rFonts w:ascii="Roboto" w:hAnsi="Roboto"/>
          <w:sz w:val="28"/>
          <w:lang w:val="en-US"/>
        </w:rPr>
        <w:t>Sexual orientation</w:t>
      </w:r>
    </w:p>
    <w:p w14:paraId="68B19A98" w14:textId="47082D0D" w:rsidR="00505319" w:rsidRDefault="00505319" w:rsidP="00497204">
      <w:pPr>
        <w:pStyle w:val="ListParagraph"/>
        <w:numPr>
          <w:ilvl w:val="0"/>
          <w:numId w:val="4"/>
        </w:numPr>
        <w:spacing w:line="276" w:lineRule="auto"/>
        <w:jc w:val="both"/>
        <w:rPr>
          <w:rFonts w:ascii="Roboto" w:hAnsi="Roboto"/>
          <w:sz w:val="28"/>
          <w:lang w:val="en-US"/>
        </w:rPr>
      </w:pPr>
      <w:r>
        <w:rPr>
          <w:rFonts w:ascii="Roboto" w:hAnsi="Roboto"/>
          <w:sz w:val="28"/>
          <w:lang w:val="en-US"/>
        </w:rPr>
        <w:t>Age</w:t>
      </w:r>
    </w:p>
    <w:p w14:paraId="1FB51BC0" w14:textId="69D2563E" w:rsidR="00505319" w:rsidRDefault="00505319" w:rsidP="00497204">
      <w:pPr>
        <w:pStyle w:val="ListParagraph"/>
        <w:numPr>
          <w:ilvl w:val="0"/>
          <w:numId w:val="4"/>
        </w:numPr>
        <w:spacing w:line="276" w:lineRule="auto"/>
        <w:jc w:val="both"/>
        <w:rPr>
          <w:rFonts w:ascii="Roboto" w:hAnsi="Roboto"/>
          <w:sz w:val="28"/>
          <w:lang w:val="en-US"/>
        </w:rPr>
      </w:pPr>
      <w:r>
        <w:rPr>
          <w:rFonts w:ascii="Roboto" w:hAnsi="Roboto"/>
          <w:sz w:val="28"/>
          <w:lang w:val="en-US"/>
        </w:rPr>
        <w:t>Religion or belief</w:t>
      </w:r>
    </w:p>
    <w:p w14:paraId="45436715" w14:textId="3AE53013" w:rsidR="00505319" w:rsidRDefault="00505319" w:rsidP="00497204">
      <w:pPr>
        <w:pStyle w:val="ListParagraph"/>
        <w:numPr>
          <w:ilvl w:val="0"/>
          <w:numId w:val="4"/>
        </w:numPr>
        <w:spacing w:line="276" w:lineRule="auto"/>
        <w:jc w:val="both"/>
        <w:rPr>
          <w:rFonts w:ascii="Roboto" w:hAnsi="Roboto"/>
          <w:sz w:val="28"/>
          <w:lang w:val="en-US"/>
        </w:rPr>
      </w:pPr>
      <w:r>
        <w:rPr>
          <w:rFonts w:ascii="Roboto" w:hAnsi="Roboto"/>
          <w:sz w:val="28"/>
          <w:lang w:val="en-US"/>
        </w:rPr>
        <w:t>Ethnic origin</w:t>
      </w:r>
    </w:p>
    <w:p w14:paraId="057210B0" w14:textId="4F6259D5" w:rsidR="00505319" w:rsidRDefault="00505319" w:rsidP="00497204">
      <w:pPr>
        <w:pStyle w:val="ListParagraph"/>
        <w:numPr>
          <w:ilvl w:val="0"/>
          <w:numId w:val="4"/>
        </w:numPr>
        <w:spacing w:line="276" w:lineRule="auto"/>
        <w:jc w:val="both"/>
        <w:rPr>
          <w:rFonts w:ascii="Roboto" w:hAnsi="Roboto"/>
          <w:sz w:val="28"/>
          <w:lang w:val="en-US"/>
        </w:rPr>
      </w:pPr>
      <w:r>
        <w:rPr>
          <w:rFonts w:ascii="Roboto" w:hAnsi="Roboto"/>
          <w:sz w:val="28"/>
          <w:lang w:val="en-US"/>
        </w:rPr>
        <w:t>Gender identity or gender expression</w:t>
      </w:r>
    </w:p>
    <w:p w14:paraId="0B1D2F80" w14:textId="48A53E49" w:rsidR="00505319" w:rsidRDefault="00505319" w:rsidP="00497204">
      <w:pPr>
        <w:pStyle w:val="ListParagraph"/>
        <w:numPr>
          <w:ilvl w:val="0"/>
          <w:numId w:val="4"/>
        </w:numPr>
        <w:spacing w:line="276" w:lineRule="auto"/>
        <w:jc w:val="both"/>
        <w:rPr>
          <w:rFonts w:ascii="Roboto" w:hAnsi="Roboto"/>
          <w:sz w:val="28"/>
          <w:lang w:val="en-US"/>
        </w:rPr>
      </w:pPr>
      <w:r>
        <w:rPr>
          <w:rFonts w:ascii="Roboto" w:hAnsi="Roboto"/>
          <w:sz w:val="28"/>
          <w:lang w:val="en-US"/>
        </w:rPr>
        <w:t>Sex characteristics</w:t>
      </w:r>
    </w:p>
    <w:p w14:paraId="2A90A57C" w14:textId="12F25457" w:rsidR="00505319" w:rsidRDefault="00505319" w:rsidP="00497204">
      <w:pPr>
        <w:spacing w:line="276" w:lineRule="auto"/>
        <w:jc w:val="both"/>
        <w:rPr>
          <w:rFonts w:ascii="Roboto" w:hAnsi="Roboto"/>
          <w:sz w:val="28"/>
          <w:lang w:val="en-US"/>
        </w:rPr>
      </w:pPr>
      <w:r>
        <w:rPr>
          <w:rFonts w:ascii="Roboto" w:hAnsi="Roboto"/>
          <w:sz w:val="28"/>
          <w:lang w:val="en-US"/>
        </w:rPr>
        <w:lastRenderedPageBreak/>
        <w:t xml:space="preserve">The </w:t>
      </w:r>
      <w:hyperlink r:id="rId12" w:history="1">
        <w:r w:rsidRPr="00382CEE">
          <w:rPr>
            <w:rStyle w:val="Hyperlink"/>
            <w:rFonts w:ascii="Roboto" w:hAnsi="Roboto"/>
            <w:sz w:val="28"/>
            <w:lang w:val="en-US"/>
          </w:rPr>
          <w:t>National Commission for the Promotion of Equality</w:t>
        </w:r>
      </w:hyperlink>
      <w:r>
        <w:rPr>
          <w:rFonts w:ascii="Roboto" w:hAnsi="Roboto"/>
          <w:sz w:val="28"/>
          <w:lang w:val="en-US"/>
        </w:rPr>
        <w:t xml:space="preserve"> has a </w:t>
      </w:r>
      <w:hyperlink r:id="rId13" w:history="1">
        <w:r w:rsidRPr="00382CEE">
          <w:rPr>
            <w:rStyle w:val="Hyperlink"/>
            <w:rFonts w:ascii="Roboto" w:hAnsi="Roboto"/>
            <w:sz w:val="28"/>
            <w:lang w:val="en-US"/>
          </w:rPr>
          <w:t xml:space="preserve">remit </w:t>
        </w:r>
        <w:r w:rsidR="00E344EA" w:rsidRPr="00382CEE">
          <w:rPr>
            <w:rStyle w:val="Hyperlink"/>
            <w:rFonts w:ascii="Roboto" w:hAnsi="Roboto"/>
            <w:sz w:val="28"/>
            <w:lang w:val="en-US"/>
          </w:rPr>
          <w:t>regarding this act</w:t>
        </w:r>
      </w:hyperlink>
      <w:r w:rsidR="00E344EA">
        <w:rPr>
          <w:rFonts w:ascii="Roboto" w:hAnsi="Roboto"/>
          <w:sz w:val="28"/>
          <w:lang w:val="en-US"/>
        </w:rPr>
        <w:t xml:space="preserve"> and</w:t>
      </w:r>
      <w:r>
        <w:rPr>
          <w:rFonts w:ascii="Roboto" w:hAnsi="Roboto"/>
          <w:sz w:val="28"/>
          <w:lang w:val="en-US"/>
        </w:rPr>
        <w:t xml:space="preserve"> covers the following forms of discrimination:</w:t>
      </w:r>
    </w:p>
    <w:p w14:paraId="07225A64" w14:textId="2873840C" w:rsidR="00505319" w:rsidRDefault="00505319" w:rsidP="00497204">
      <w:pPr>
        <w:pStyle w:val="ListParagraph"/>
        <w:numPr>
          <w:ilvl w:val="0"/>
          <w:numId w:val="5"/>
        </w:numPr>
        <w:spacing w:line="276" w:lineRule="auto"/>
        <w:jc w:val="both"/>
        <w:rPr>
          <w:rFonts w:ascii="Roboto" w:hAnsi="Roboto"/>
          <w:sz w:val="28"/>
          <w:lang w:val="en-US"/>
        </w:rPr>
      </w:pPr>
      <w:r w:rsidRPr="00505319">
        <w:rPr>
          <w:rFonts w:ascii="Roboto" w:hAnsi="Roboto"/>
          <w:sz w:val="28"/>
          <w:lang w:val="en-US"/>
        </w:rPr>
        <w:t>Direct discrimination</w:t>
      </w:r>
    </w:p>
    <w:p w14:paraId="729D904E" w14:textId="5B99A975" w:rsidR="00505319" w:rsidRDefault="00505319" w:rsidP="00497204">
      <w:pPr>
        <w:pStyle w:val="ListParagraph"/>
        <w:numPr>
          <w:ilvl w:val="0"/>
          <w:numId w:val="5"/>
        </w:numPr>
        <w:spacing w:line="276" w:lineRule="auto"/>
        <w:jc w:val="both"/>
        <w:rPr>
          <w:rFonts w:ascii="Roboto" w:hAnsi="Roboto"/>
          <w:sz w:val="28"/>
          <w:lang w:val="en-US"/>
        </w:rPr>
      </w:pPr>
      <w:r>
        <w:rPr>
          <w:rFonts w:ascii="Roboto" w:hAnsi="Roboto"/>
          <w:sz w:val="28"/>
          <w:lang w:val="en-US"/>
        </w:rPr>
        <w:t>Indirect discrimination</w:t>
      </w:r>
    </w:p>
    <w:p w14:paraId="3106C35F" w14:textId="38142D6F" w:rsidR="00505319" w:rsidRDefault="00505319" w:rsidP="00497204">
      <w:pPr>
        <w:pStyle w:val="ListParagraph"/>
        <w:numPr>
          <w:ilvl w:val="0"/>
          <w:numId w:val="5"/>
        </w:numPr>
        <w:spacing w:line="276" w:lineRule="auto"/>
        <w:jc w:val="both"/>
        <w:rPr>
          <w:rFonts w:ascii="Roboto" w:hAnsi="Roboto"/>
          <w:sz w:val="28"/>
          <w:lang w:val="en-US"/>
        </w:rPr>
      </w:pPr>
      <w:r>
        <w:rPr>
          <w:rFonts w:ascii="Roboto" w:hAnsi="Roboto"/>
          <w:sz w:val="28"/>
          <w:lang w:val="en-US"/>
        </w:rPr>
        <w:t>Victimisation</w:t>
      </w:r>
    </w:p>
    <w:p w14:paraId="791FC4E7" w14:textId="10F90746" w:rsidR="00505319" w:rsidRDefault="00505319" w:rsidP="00497204">
      <w:pPr>
        <w:pStyle w:val="ListParagraph"/>
        <w:numPr>
          <w:ilvl w:val="0"/>
          <w:numId w:val="5"/>
        </w:numPr>
        <w:spacing w:line="276" w:lineRule="auto"/>
        <w:jc w:val="both"/>
        <w:rPr>
          <w:rFonts w:ascii="Roboto" w:hAnsi="Roboto"/>
          <w:sz w:val="28"/>
          <w:lang w:val="en-US"/>
        </w:rPr>
      </w:pPr>
      <w:r>
        <w:rPr>
          <w:rFonts w:ascii="Roboto" w:hAnsi="Roboto"/>
          <w:sz w:val="28"/>
          <w:lang w:val="en-US"/>
        </w:rPr>
        <w:t>Harassment (including sexual harassment)</w:t>
      </w:r>
    </w:p>
    <w:p w14:paraId="3C98C439" w14:textId="38F69FB2" w:rsidR="00505319" w:rsidRPr="00505319" w:rsidRDefault="00505319" w:rsidP="00497204">
      <w:pPr>
        <w:pStyle w:val="ListParagraph"/>
        <w:numPr>
          <w:ilvl w:val="0"/>
          <w:numId w:val="5"/>
        </w:numPr>
        <w:spacing w:line="276" w:lineRule="auto"/>
        <w:jc w:val="both"/>
        <w:rPr>
          <w:rFonts w:ascii="Roboto" w:hAnsi="Roboto"/>
          <w:sz w:val="28"/>
          <w:lang w:val="en-US"/>
        </w:rPr>
      </w:pPr>
      <w:r>
        <w:rPr>
          <w:rFonts w:ascii="Roboto" w:hAnsi="Roboto"/>
          <w:sz w:val="28"/>
          <w:lang w:val="en-US"/>
        </w:rPr>
        <w:t>Instruction to discriminate</w:t>
      </w:r>
    </w:p>
    <w:p w14:paraId="05294D22" w14:textId="5D067C52" w:rsidR="00505319" w:rsidRDefault="00505319" w:rsidP="00497204">
      <w:pPr>
        <w:spacing w:line="276" w:lineRule="auto"/>
        <w:jc w:val="both"/>
        <w:rPr>
          <w:rFonts w:ascii="Roboto" w:hAnsi="Roboto"/>
          <w:sz w:val="28"/>
          <w:lang w:val="en-US"/>
        </w:rPr>
      </w:pPr>
    </w:p>
    <w:p w14:paraId="5CDC479B" w14:textId="2D0489D5" w:rsidR="00E644C6" w:rsidRDefault="00E644C6" w:rsidP="00497204">
      <w:pPr>
        <w:spacing w:line="276" w:lineRule="auto"/>
        <w:jc w:val="both"/>
        <w:rPr>
          <w:rFonts w:ascii="Roboto" w:hAnsi="Roboto"/>
          <w:sz w:val="28"/>
          <w:lang w:val="en-US"/>
        </w:rPr>
      </w:pPr>
      <w:r>
        <w:rPr>
          <w:rFonts w:ascii="Roboto" w:hAnsi="Roboto"/>
          <w:sz w:val="28"/>
          <w:lang w:val="en-US"/>
        </w:rPr>
        <w:t xml:space="preserve">Discrimination in employment is also unlawful under </w:t>
      </w:r>
      <w:hyperlink r:id="rId14" w:history="1">
        <w:r w:rsidRPr="00354305">
          <w:rPr>
            <w:rStyle w:val="Hyperlink"/>
            <w:rFonts w:ascii="Roboto" w:hAnsi="Roboto"/>
            <w:sz w:val="28"/>
            <w:lang w:val="en-US"/>
          </w:rPr>
          <w:t>Chapter 452 Employment and Industrial Relations Act</w:t>
        </w:r>
      </w:hyperlink>
      <w:r>
        <w:rPr>
          <w:rFonts w:ascii="Roboto" w:hAnsi="Roboto"/>
          <w:sz w:val="28"/>
          <w:lang w:val="en-US"/>
        </w:rPr>
        <w:t>, which makes discrimination unlawful on the grounds of:</w:t>
      </w:r>
    </w:p>
    <w:p w14:paraId="161A87B7" w14:textId="2D9FE4E1" w:rsidR="00E644C6" w:rsidRDefault="00E644C6" w:rsidP="00497204">
      <w:pPr>
        <w:pStyle w:val="ListParagraph"/>
        <w:numPr>
          <w:ilvl w:val="0"/>
          <w:numId w:val="9"/>
        </w:numPr>
        <w:spacing w:line="276" w:lineRule="auto"/>
        <w:jc w:val="both"/>
        <w:rPr>
          <w:rFonts w:ascii="Roboto" w:hAnsi="Roboto"/>
          <w:sz w:val="28"/>
          <w:lang w:val="en-US"/>
        </w:rPr>
      </w:pPr>
      <w:r>
        <w:rPr>
          <w:rFonts w:ascii="Roboto" w:hAnsi="Roboto"/>
          <w:sz w:val="28"/>
          <w:lang w:val="en-US"/>
        </w:rPr>
        <w:t>Marital status</w:t>
      </w:r>
    </w:p>
    <w:p w14:paraId="6A1C5DA2" w14:textId="375195E4" w:rsidR="00E644C6" w:rsidRDefault="00E644C6" w:rsidP="00497204">
      <w:pPr>
        <w:pStyle w:val="ListParagraph"/>
        <w:numPr>
          <w:ilvl w:val="0"/>
          <w:numId w:val="9"/>
        </w:numPr>
        <w:spacing w:line="276" w:lineRule="auto"/>
        <w:jc w:val="both"/>
        <w:rPr>
          <w:rFonts w:ascii="Roboto" w:hAnsi="Roboto"/>
          <w:sz w:val="28"/>
          <w:lang w:val="en-US"/>
        </w:rPr>
      </w:pPr>
      <w:r>
        <w:rPr>
          <w:rFonts w:ascii="Roboto" w:hAnsi="Roboto"/>
          <w:sz w:val="28"/>
          <w:lang w:val="en-US"/>
        </w:rPr>
        <w:t>Pregnancy</w:t>
      </w:r>
    </w:p>
    <w:p w14:paraId="4FF0121D" w14:textId="452E9423" w:rsidR="00E644C6" w:rsidRDefault="00E644C6" w:rsidP="00497204">
      <w:pPr>
        <w:pStyle w:val="ListParagraph"/>
        <w:numPr>
          <w:ilvl w:val="0"/>
          <w:numId w:val="9"/>
        </w:numPr>
        <w:spacing w:line="276" w:lineRule="auto"/>
        <w:jc w:val="both"/>
        <w:rPr>
          <w:rFonts w:ascii="Roboto" w:hAnsi="Roboto"/>
          <w:sz w:val="28"/>
          <w:lang w:val="en-US"/>
        </w:rPr>
      </w:pPr>
      <w:r>
        <w:rPr>
          <w:rFonts w:ascii="Roboto" w:hAnsi="Roboto"/>
          <w:sz w:val="28"/>
          <w:lang w:val="en-US"/>
        </w:rPr>
        <w:t>Sex</w:t>
      </w:r>
    </w:p>
    <w:p w14:paraId="6570E930" w14:textId="2CF3FECC" w:rsidR="00E644C6" w:rsidRDefault="00E644C6" w:rsidP="00497204">
      <w:pPr>
        <w:pStyle w:val="ListParagraph"/>
        <w:numPr>
          <w:ilvl w:val="0"/>
          <w:numId w:val="9"/>
        </w:numPr>
        <w:spacing w:line="276" w:lineRule="auto"/>
        <w:jc w:val="both"/>
        <w:rPr>
          <w:rFonts w:ascii="Roboto" w:hAnsi="Roboto"/>
          <w:sz w:val="28"/>
          <w:lang w:val="en-US"/>
        </w:rPr>
      </w:pPr>
      <w:r>
        <w:rPr>
          <w:rFonts w:ascii="Roboto" w:hAnsi="Roboto"/>
          <w:sz w:val="28"/>
          <w:lang w:val="en-US"/>
        </w:rPr>
        <w:t>Skin colour</w:t>
      </w:r>
    </w:p>
    <w:p w14:paraId="2782A909" w14:textId="756975B7" w:rsidR="00E644C6" w:rsidRDefault="00E644C6" w:rsidP="00497204">
      <w:pPr>
        <w:pStyle w:val="ListParagraph"/>
        <w:numPr>
          <w:ilvl w:val="0"/>
          <w:numId w:val="9"/>
        </w:numPr>
        <w:spacing w:line="276" w:lineRule="auto"/>
        <w:jc w:val="both"/>
        <w:rPr>
          <w:rFonts w:ascii="Roboto" w:hAnsi="Roboto"/>
          <w:sz w:val="28"/>
          <w:lang w:val="en-US"/>
        </w:rPr>
      </w:pPr>
      <w:r>
        <w:rPr>
          <w:rFonts w:ascii="Roboto" w:hAnsi="Roboto"/>
          <w:sz w:val="28"/>
          <w:lang w:val="en-US"/>
        </w:rPr>
        <w:t>Disability</w:t>
      </w:r>
    </w:p>
    <w:p w14:paraId="073F74E1" w14:textId="034A1DA4" w:rsidR="00E644C6" w:rsidRDefault="00E644C6" w:rsidP="00497204">
      <w:pPr>
        <w:pStyle w:val="ListParagraph"/>
        <w:numPr>
          <w:ilvl w:val="0"/>
          <w:numId w:val="9"/>
        </w:numPr>
        <w:spacing w:line="276" w:lineRule="auto"/>
        <w:jc w:val="both"/>
        <w:rPr>
          <w:rFonts w:ascii="Roboto" w:hAnsi="Roboto"/>
          <w:sz w:val="28"/>
          <w:lang w:val="en-US"/>
        </w:rPr>
      </w:pPr>
      <w:r>
        <w:rPr>
          <w:rFonts w:ascii="Roboto" w:hAnsi="Roboto"/>
          <w:sz w:val="28"/>
          <w:lang w:val="en-US"/>
        </w:rPr>
        <w:t>Religious conviction</w:t>
      </w:r>
    </w:p>
    <w:p w14:paraId="4D5FCD6E" w14:textId="52C37526" w:rsidR="00E644C6" w:rsidRDefault="00E644C6" w:rsidP="00497204">
      <w:pPr>
        <w:pStyle w:val="ListParagraph"/>
        <w:numPr>
          <w:ilvl w:val="0"/>
          <w:numId w:val="9"/>
        </w:numPr>
        <w:spacing w:line="276" w:lineRule="auto"/>
        <w:jc w:val="both"/>
        <w:rPr>
          <w:rFonts w:ascii="Roboto" w:hAnsi="Roboto"/>
          <w:sz w:val="28"/>
          <w:lang w:val="en-US"/>
        </w:rPr>
      </w:pPr>
      <w:r>
        <w:rPr>
          <w:rFonts w:ascii="Roboto" w:hAnsi="Roboto"/>
          <w:sz w:val="28"/>
          <w:lang w:val="en-US"/>
        </w:rPr>
        <w:t>Political opinion</w:t>
      </w:r>
    </w:p>
    <w:p w14:paraId="77D25AF1" w14:textId="4853809E" w:rsidR="00E644C6" w:rsidRDefault="00E644C6" w:rsidP="00497204">
      <w:pPr>
        <w:pStyle w:val="ListParagraph"/>
        <w:numPr>
          <w:ilvl w:val="0"/>
          <w:numId w:val="9"/>
        </w:numPr>
        <w:spacing w:line="276" w:lineRule="auto"/>
        <w:jc w:val="both"/>
        <w:rPr>
          <w:rFonts w:ascii="Roboto" w:hAnsi="Roboto"/>
          <w:sz w:val="28"/>
          <w:lang w:val="en-US"/>
        </w:rPr>
      </w:pPr>
      <w:r>
        <w:rPr>
          <w:rFonts w:ascii="Roboto" w:hAnsi="Roboto"/>
          <w:sz w:val="28"/>
          <w:lang w:val="en-US"/>
        </w:rPr>
        <w:t>Trade union membership</w:t>
      </w:r>
    </w:p>
    <w:p w14:paraId="4679F82D" w14:textId="40FF4FF6" w:rsidR="00E644C6" w:rsidRDefault="00E644C6" w:rsidP="00497204">
      <w:pPr>
        <w:spacing w:line="276" w:lineRule="auto"/>
        <w:jc w:val="both"/>
        <w:rPr>
          <w:rFonts w:ascii="Roboto" w:hAnsi="Roboto"/>
          <w:sz w:val="28"/>
          <w:lang w:val="en-US"/>
        </w:rPr>
      </w:pPr>
      <w:r>
        <w:rPr>
          <w:rFonts w:ascii="Roboto" w:hAnsi="Roboto"/>
          <w:sz w:val="28"/>
          <w:lang w:val="en-US"/>
        </w:rPr>
        <w:t xml:space="preserve">However, the act states that this list is not exhaustive and any discrimination is unlawful if it is not justifiable in a democratic society.  The subsidiary legislation </w:t>
      </w:r>
      <w:hyperlink r:id="rId15" w:history="1">
        <w:r w:rsidRPr="00E344EA">
          <w:rPr>
            <w:rStyle w:val="Hyperlink"/>
            <w:rFonts w:ascii="Roboto" w:hAnsi="Roboto"/>
            <w:sz w:val="28"/>
            <w:lang w:val="en-US"/>
          </w:rPr>
          <w:t>452.95 Equal Treatment in Employment Regulations</w:t>
        </w:r>
      </w:hyperlink>
      <w:r>
        <w:rPr>
          <w:rFonts w:ascii="Roboto" w:hAnsi="Roboto"/>
          <w:sz w:val="28"/>
          <w:lang w:val="en-US"/>
        </w:rPr>
        <w:t xml:space="preserve"> also provide protection on the grounds of ethnic origin, religious belief, disability, age, sex or sexual orientation, and covers direct and indirect discrimination, harassment (including sexual harassment) and instruction to discriminate.</w:t>
      </w:r>
    </w:p>
    <w:p w14:paraId="413BF6E5" w14:textId="347B8A9B" w:rsidR="00A40590" w:rsidRDefault="00A40590" w:rsidP="00497204">
      <w:pPr>
        <w:spacing w:line="276" w:lineRule="auto"/>
        <w:jc w:val="both"/>
        <w:rPr>
          <w:rFonts w:ascii="Roboto" w:hAnsi="Roboto"/>
          <w:sz w:val="28"/>
          <w:lang w:val="en-US"/>
        </w:rPr>
      </w:pPr>
    </w:p>
    <w:p w14:paraId="028126DE" w14:textId="19C03E79" w:rsidR="00A40590" w:rsidRDefault="00A40590" w:rsidP="00497204">
      <w:pPr>
        <w:spacing w:line="276" w:lineRule="auto"/>
        <w:jc w:val="both"/>
        <w:rPr>
          <w:rFonts w:ascii="Roboto" w:hAnsi="Roboto"/>
          <w:sz w:val="28"/>
          <w:lang w:val="en-US"/>
        </w:rPr>
      </w:pPr>
      <w:r>
        <w:rPr>
          <w:rFonts w:ascii="Roboto" w:hAnsi="Roboto"/>
          <w:sz w:val="28"/>
          <w:lang w:val="en-US"/>
        </w:rPr>
        <w:t>Discrimination on the grounds of disability is unlawful under two main pieces of legislation:</w:t>
      </w:r>
    </w:p>
    <w:p w14:paraId="7F296865" w14:textId="616D51B1" w:rsidR="00A40590" w:rsidRDefault="00497204" w:rsidP="00497204">
      <w:pPr>
        <w:pStyle w:val="ListParagraph"/>
        <w:numPr>
          <w:ilvl w:val="0"/>
          <w:numId w:val="10"/>
        </w:numPr>
        <w:spacing w:line="276" w:lineRule="auto"/>
        <w:jc w:val="both"/>
        <w:rPr>
          <w:rFonts w:ascii="Roboto" w:hAnsi="Roboto"/>
          <w:sz w:val="28"/>
          <w:lang w:val="en-US"/>
        </w:rPr>
      </w:pPr>
      <w:hyperlink r:id="rId16" w:history="1">
        <w:r w:rsidR="00A40590" w:rsidRPr="00C22E2F">
          <w:rPr>
            <w:rStyle w:val="Hyperlink"/>
            <w:rFonts w:ascii="Roboto" w:hAnsi="Roboto"/>
            <w:sz w:val="28"/>
            <w:lang w:val="en-US"/>
          </w:rPr>
          <w:t>Chapter 210 Persons with Disability (Employment) Act</w:t>
        </w:r>
      </w:hyperlink>
      <w:r w:rsidR="00A40590">
        <w:rPr>
          <w:rFonts w:ascii="Roboto" w:hAnsi="Roboto"/>
          <w:sz w:val="28"/>
          <w:lang w:val="en-US"/>
        </w:rPr>
        <w:t>, which designates quotas for the employment of people with a disability in different trades</w:t>
      </w:r>
    </w:p>
    <w:p w14:paraId="6B644AC0" w14:textId="748B85F1" w:rsidR="00FA097E" w:rsidRDefault="00497204" w:rsidP="00497204">
      <w:pPr>
        <w:pStyle w:val="ListParagraph"/>
        <w:numPr>
          <w:ilvl w:val="0"/>
          <w:numId w:val="10"/>
        </w:numPr>
        <w:spacing w:line="276" w:lineRule="auto"/>
        <w:jc w:val="both"/>
        <w:rPr>
          <w:rFonts w:ascii="Roboto" w:hAnsi="Roboto"/>
          <w:sz w:val="28"/>
          <w:lang w:val="en-US"/>
        </w:rPr>
      </w:pPr>
      <w:hyperlink r:id="rId17" w:history="1">
        <w:r w:rsidR="00A40590" w:rsidRPr="00E344EA">
          <w:rPr>
            <w:rStyle w:val="Hyperlink"/>
            <w:rFonts w:ascii="Roboto" w:hAnsi="Roboto"/>
            <w:sz w:val="28"/>
            <w:lang w:val="en-US"/>
          </w:rPr>
          <w:t>Chapter 413 Equal Opportunities (Persons with a Disability) Act</w:t>
        </w:r>
      </w:hyperlink>
      <w:r w:rsidR="00A40590">
        <w:rPr>
          <w:rFonts w:ascii="Roboto" w:hAnsi="Roboto"/>
          <w:sz w:val="28"/>
          <w:lang w:val="en-US"/>
        </w:rPr>
        <w:t>, which makes it u</w:t>
      </w:r>
      <w:r w:rsidR="00FA097E">
        <w:rPr>
          <w:rFonts w:ascii="Roboto" w:hAnsi="Roboto"/>
          <w:sz w:val="28"/>
          <w:lang w:val="en-US"/>
        </w:rPr>
        <w:t>nlawful to:</w:t>
      </w:r>
    </w:p>
    <w:p w14:paraId="248BA7BE" w14:textId="77777777" w:rsidR="00FA097E" w:rsidRDefault="00A40590" w:rsidP="00497204">
      <w:pPr>
        <w:pStyle w:val="ListParagraph"/>
        <w:numPr>
          <w:ilvl w:val="1"/>
          <w:numId w:val="10"/>
        </w:numPr>
        <w:spacing w:line="276" w:lineRule="auto"/>
        <w:jc w:val="both"/>
        <w:rPr>
          <w:rFonts w:ascii="Roboto" w:hAnsi="Roboto"/>
          <w:sz w:val="28"/>
          <w:lang w:val="en-US"/>
        </w:rPr>
      </w:pPr>
      <w:r>
        <w:rPr>
          <w:rFonts w:ascii="Roboto" w:hAnsi="Roboto"/>
          <w:sz w:val="28"/>
          <w:lang w:val="en-US"/>
        </w:rPr>
        <w:t>require a person who is disabled to comply with requ</w:t>
      </w:r>
      <w:r w:rsidR="00FA097E">
        <w:rPr>
          <w:rFonts w:ascii="Roboto" w:hAnsi="Roboto"/>
          <w:sz w:val="28"/>
          <w:lang w:val="en-US"/>
        </w:rPr>
        <w:t>irements that are unreasonable</w:t>
      </w:r>
    </w:p>
    <w:p w14:paraId="16F007ED" w14:textId="13F308A4" w:rsidR="00FA097E" w:rsidRDefault="00A40590" w:rsidP="00497204">
      <w:pPr>
        <w:pStyle w:val="ListParagraph"/>
        <w:numPr>
          <w:ilvl w:val="1"/>
          <w:numId w:val="10"/>
        </w:numPr>
        <w:spacing w:line="276" w:lineRule="auto"/>
        <w:jc w:val="both"/>
        <w:rPr>
          <w:rFonts w:ascii="Roboto" w:hAnsi="Roboto"/>
          <w:sz w:val="28"/>
          <w:lang w:val="en-US"/>
        </w:rPr>
      </w:pPr>
      <w:r>
        <w:rPr>
          <w:rFonts w:ascii="Roboto" w:hAnsi="Roboto"/>
          <w:sz w:val="28"/>
          <w:lang w:val="en-US"/>
        </w:rPr>
        <w:t>treat a person who is disabled differently due to their needing an auxiliary aid</w:t>
      </w:r>
      <w:r w:rsidR="00FA097E">
        <w:rPr>
          <w:rFonts w:ascii="Roboto" w:hAnsi="Roboto"/>
          <w:sz w:val="28"/>
          <w:lang w:val="en-US"/>
        </w:rPr>
        <w:t xml:space="preserve"> or requires someone to provide them with assistance</w:t>
      </w:r>
    </w:p>
    <w:p w14:paraId="6D9F29BB" w14:textId="16EAFED1" w:rsidR="00B42ED7" w:rsidRDefault="00B42ED7" w:rsidP="00497204">
      <w:pPr>
        <w:pStyle w:val="ListParagraph"/>
        <w:spacing w:line="276" w:lineRule="auto"/>
        <w:jc w:val="both"/>
        <w:rPr>
          <w:rFonts w:ascii="Roboto" w:hAnsi="Roboto"/>
          <w:sz w:val="28"/>
          <w:lang w:val="en-US"/>
        </w:rPr>
      </w:pPr>
      <w:r>
        <w:rPr>
          <w:rFonts w:ascii="Roboto" w:hAnsi="Roboto"/>
          <w:sz w:val="28"/>
          <w:lang w:val="en-US"/>
        </w:rPr>
        <w:t>and applies to:</w:t>
      </w:r>
    </w:p>
    <w:p w14:paraId="503E6567" w14:textId="37CF7863" w:rsidR="00B42ED7" w:rsidRDefault="00B42ED7" w:rsidP="00497204">
      <w:pPr>
        <w:pStyle w:val="ListParagraph"/>
        <w:numPr>
          <w:ilvl w:val="0"/>
          <w:numId w:val="11"/>
        </w:numPr>
        <w:spacing w:line="276" w:lineRule="auto"/>
        <w:jc w:val="both"/>
        <w:rPr>
          <w:rFonts w:ascii="Roboto" w:hAnsi="Roboto"/>
          <w:sz w:val="28"/>
          <w:lang w:val="en-US"/>
        </w:rPr>
      </w:pPr>
      <w:r>
        <w:rPr>
          <w:rFonts w:ascii="Roboto" w:hAnsi="Roboto"/>
          <w:sz w:val="28"/>
          <w:lang w:val="en-US"/>
        </w:rPr>
        <w:t>Employment</w:t>
      </w:r>
    </w:p>
    <w:p w14:paraId="2D4A3DC4" w14:textId="322D6B0C" w:rsidR="00B42ED7" w:rsidRDefault="00B42ED7" w:rsidP="00497204">
      <w:pPr>
        <w:pStyle w:val="ListParagraph"/>
        <w:numPr>
          <w:ilvl w:val="0"/>
          <w:numId w:val="11"/>
        </w:numPr>
        <w:spacing w:line="276" w:lineRule="auto"/>
        <w:jc w:val="both"/>
        <w:rPr>
          <w:rFonts w:ascii="Roboto" w:hAnsi="Roboto"/>
          <w:sz w:val="28"/>
          <w:lang w:val="en-US"/>
        </w:rPr>
      </w:pPr>
      <w:r>
        <w:rPr>
          <w:rFonts w:ascii="Roboto" w:hAnsi="Roboto"/>
          <w:sz w:val="28"/>
          <w:lang w:val="en-US"/>
        </w:rPr>
        <w:t>Trade unions</w:t>
      </w:r>
    </w:p>
    <w:p w14:paraId="1370861A" w14:textId="14BC5D2E" w:rsidR="00B42ED7" w:rsidRDefault="00B42ED7" w:rsidP="00497204">
      <w:pPr>
        <w:pStyle w:val="ListParagraph"/>
        <w:numPr>
          <w:ilvl w:val="0"/>
          <w:numId w:val="11"/>
        </w:numPr>
        <w:spacing w:line="276" w:lineRule="auto"/>
        <w:jc w:val="both"/>
        <w:rPr>
          <w:rFonts w:ascii="Roboto" w:hAnsi="Roboto"/>
          <w:sz w:val="28"/>
          <w:lang w:val="en-US"/>
        </w:rPr>
      </w:pPr>
      <w:r>
        <w:rPr>
          <w:rFonts w:ascii="Roboto" w:hAnsi="Roboto"/>
          <w:sz w:val="28"/>
          <w:lang w:val="en-US"/>
        </w:rPr>
        <w:t>Education</w:t>
      </w:r>
    </w:p>
    <w:p w14:paraId="194F74D2" w14:textId="594CD3E6" w:rsidR="00B42ED7" w:rsidRDefault="00B42ED7" w:rsidP="00497204">
      <w:pPr>
        <w:pStyle w:val="ListParagraph"/>
        <w:numPr>
          <w:ilvl w:val="0"/>
          <w:numId w:val="11"/>
        </w:numPr>
        <w:spacing w:line="276" w:lineRule="auto"/>
        <w:jc w:val="both"/>
        <w:rPr>
          <w:rFonts w:ascii="Roboto" w:hAnsi="Roboto"/>
          <w:sz w:val="28"/>
          <w:lang w:val="en-US"/>
        </w:rPr>
      </w:pPr>
      <w:r>
        <w:rPr>
          <w:rFonts w:ascii="Roboto" w:hAnsi="Roboto"/>
          <w:sz w:val="28"/>
          <w:lang w:val="en-US"/>
        </w:rPr>
        <w:t>Access to premises, goods, services and facilities</w:t>
      </w:r>
    </w:p>
    <w:p w14:paraId="7369F206" w14:textId="58CADD6D" w:rsidR="00B42ED7" w:rsidRDefault="00B42ED7" w:rsidP="00497204">
      <w:pPr>
        <w:pStyle w:val="ListParagraph"/>
        <w:numPr>
          <w:ilvl w:val="0"/>
          <w:numId w:val="11"/>
        </w:numPr>
        <w:spacing w:line="276" w:lineRule="auto"/>
        <w:jc w:val="both"/>
        <w:rPr>
          <w:rFonts w:ascii="Roboto" w:hAnsi="Roboto"/>
          <w:sz w:val="28"/>
          <w:lang w:val="en-US"/>
        </w:rPr>
      </w:pPr>
      <w:r>
        <w:rPr>
          <w:rFonts w:ascii="Roboto" w:hAnsi="Roboto"/>
          <w:sz w:val="28"/>
          <w:lang w:val="en-US"/>
        </w:rPr>
        <w:t>Accommodation</w:t>
      </w:r>
    </w:p>
    <w:p w14:paraId="51BE4A16" w14:textId="57537FF7" w:rsidR="00C65730" w:rsidRDefault="00C65730" w:rsidP="00497204">
      <w:pPr>
        <w:pStyle w:val="ListParagraph"/>
        <w:spacing w:line="276" w:lineRule="auto"/>
        <w:ind w:left="1440"/>
        <w:jc w:val="both"/>
        <w:rPr>
          <w:rFonts w:ascii="Roboto" w:hAnsi="Roboto"/>
          <w:sz w:val="28"/>
          <w:lang w:val="en-US"/>
        </w:rPr>
      </w:pPr>
    </w:p>
    <w:p w14:paraId="3960F82E" w14:textId="77777777" w:rsidR="00497204" w:rsidRPr="00B42ED7" w:rsidRDefault="00497204" w:rsidP="00497204">
      <w:pPr>
        <w:pStyle w:val="ListParagraph"/>
        <w:spacing w:line="276" w:lineRule="auto"/>
        <w:ind w:left="1440"/>
        <w:jc w:val="both"/>
        <w:rPr>
          <w:rFonts w:ascii="Roboto" w:hAnsi="Roboto"/>
          <w:sz w:val="28"/>
          <w:lang w:val="en-US"/>
        </w:rPr>
      </w:pPr>
    </w:p>
    <w:p w14:paraId="0D84E9EB" w14:textId="4B93657E" w:rsidR="00347C4A" w:rsidRDefault="00505319" w:rsidP="00497204">
      <w:pPr>
        <w:spacing w:line="276" w:lineRule="auto"/>
        <w:jc w:val="both"/>
        <w:rPr>
          <w:rFonts w:ascii="Roboto" w:hAnsi="Roboto"/>
          <w:sz w:val="28"/>
          <w:lang w:val="en-US"/>
        </w:rPr>
      </w:pPr>
      <w:r>
        <w:rPr>
          <w:rFonts w:ascii="Roboto" w:hAnsi="Roboto"/>
          <w:sz w:val="28"/>
          <w:lang w:val="en-US"/>
        </w:rPr>
        <w:t xml:space="preserve">Other </w:t>
      </w:r>
      <w:hyperlink r:id="rId18" w:history="1">
        <w:r w:rsidRPr="00686DC1">
          <w:rPr>
            <w:rStyle w:val="Hyperlink"/>
            <w:rFonts w:ascii="Roboto" w:hAnsi="Roboto"/>
            <w:sz w:val="28"/>
            <w:lang w:val="en-US"/>
          </w:rPr>
          <w:t>equality legislation</w:t>
        </w:r>
      </w:hyperlink>
      <w:r>
        <w:rPr>
          <w:rFonts w:ascii="Roboto" w:hAnsi="Roboto"/>
          <w:sz w:val="28"/>
          <w:lang w:val="en-US"/>
        </w:rPr>
        <w:t xml:space="preserve"> falls under the remit of the </w:t>
      </w:r>
      <w:hyperlink r:id="rId19" w:history="1">
        <w:r w:rsidRPr="00C22E2F">
          <w:rPr>
            <w:rStyle w:val="Hyperlink"/>
            <w:rFonts w:ascii="Roboto" w:hAnsi="Roboto"/>
            <w:sz w:val="28"/>
            <w:lang w:val="en-US"/>
          </w:rPr>
          <w:t>Human Rights Directorate</w:t>
        </w:r>
      </w:hyperlink>
      <w:r>
        <w:rPr>
          <w:rFonts w:ascii="Roboto" w:hAnsi="Roboto"/>
          <w:sz w:val="28"/>
          <w:lang w:val="en-US"/>
        </w:rPr>
        <w:t>.  This includes:</w:t>
      </w:r>
    </w:p>
    <w:p w14:paraId="43AE000F" w14:textId="1C344EDC" w:rsidR="00505319" w:rsidRDefault="00497204" w:rsidP="00497204">
      <w:pPr>
        <w:pStyle w:val="ListParagraph"/>
        <w:numPr>
          <w:ilvl w:val="0"/>
          <w:numId w:val="6"/>
        </w:numPr>
        <w:spacing w:line="276" w:lineRule="auto"/>
        <w:jc w:val="both"/>
        <w:rPr>
          <w:rFonts w:ascii="Roboto" w:hAnsi="Roboto"/>
          <w:sz w:val="28"/>
          <w:lang w:val="en-US"/>
        </w:rPr>
      </w:pPr>
      <w:hyperlink r:id="rId20" w:history="1">
        <w:r w:rsidR="0065149F" w:rsidRPr="00C22E2F">
          <w:rPr>
            <w:rStyle w:val="Hyperlink"/>
            <w:rFonts w:ascii="Roboto" w:hAnsi="Roboto"/>
            <w:sz w:val="28"/>
            <w:lang w:val="en-US"/>
          </w:rPr>
          <w:t>Chapter 567 Affirmation of Sexual Orientation, Gender Identity and Gender Expression Act</w:t>
        </w:r>
      </w:hyperlink>
      <w:r w:rsidR="0065149F">
        <w:rPr>
          <w:rFonts w:ascii="Roboto" w:hAnsi="Roboto"/>
          <w:sz w:val="28"/>
          <w:lang w:val="en-US"/>
        </w:rPr>
        <w:t>, which makes conversion therapy unlawful</w:t>
      </w:r>
      <w:r w:rsidR="004C111D">
        <w:rPr>
          <w:rFonts w:ascii="Roboto" w:hAnsi="Roboto"/>
          <w:sz w:val="28"/>
          <w:lang w:val="en-US"/>
        </w:rPr>
        <w:t>.</w:t>
      </w:r>
    </w:p>
    <w:p w14:paraId="6B8ED8B3" w14:textId="27869355" w:rsidR="004C111D" w:rsidRDefault="00497204" w:rsidP="00497204">
      <w:pPr>
        <w:pStyle w:val="ListParagraph"/>
        <w:numPr>
          <w:ilvl w:val="0"/>
          <w:numId w:val="6"/>
        </w:numPr>
        <w:spacing w:line="276" w:lineRule="auto"/>
        <w:jc w:val="both"/>
        <w:rPr>
          <w:rFonts w:ascii="Roboto" w:hAnsi="Roboto"/>
          <w:sz w:val="28"/>
          <w:lang w:val="en-US"/>
        </w:rPr>
      </w:pPr>
      <w:hyperlink r:id="rId21" w:history="1">
        <w:r w:rsidR="004C111D" w:rsidRPr="00C22E2F">
          <w:rPr>
            <w:rStyle w:val="Hyperlink"/>
            <w:rFonts w:ascii="Roboto" w:hAnsi="Roboto"/>
            <w:sz w:val="28"/>
            <w:lang w:val="en-US"/>
          </w:rPr>
          <w:t>Chapter 614 Cohabitation Act</w:t>
        </w:r>
      </w:hyperlink>
      <w:r w:rsidR="004C111D">
        <w:rPr>
          <w:rFonts w:ascii="Roboto" w:hAnsi="Roboto"/>
          <w:sz w:val="28"/>
          <w:lang w:val="en-US"/>
        </w:rPr>
        <w:t>, which makes it unlawful for cohabitants to be discriminated against in relation to married couples, with regards to housing, maternity and other labour family rights, healthcare, pensions and childcare.</w:t>
      </w:r>
    </w:p>
    <w:p w14:paraId="4FBDC48D" w14:textId="3E5DD5FE" w:rsidR="004C111D" w:rsidRDefault="00497204" w:rsidP="00497204">
      <w:pPr>
        <w:pStyle w:val="ListParagraph"/>
        <w:numPr>
          <w:ilvl w:val="0"/>
          <w:numId w:val="6"/>
        </w:numPr>
        <w:spacing w:line="276" w:lineRule="auto"/>
        <w:jc w:val="both"/>
        <w:rPr>
          <w:rFonts w:ascii="Roboto" w:hAnsi="Roboto"/>
          <w:sz w:val="28"/>
          <w:lang w:val="en-US"/>
        </w:rPr>
      </w:pPr>
      <w:hyperlink r:id="rId22" w:history="1">
        <w:r w:rsidR="004C111D" w:rsidRPr="00382CEE">
          <w:rPr>
            <w:rStyle w:val="Hyperlink"/>
            <w:rFonts w:ascii="Roboto" w:hAnsi="Roboto"/>
            <w:sz w:val="28"/>
            <w:lang w:val="en-US"/>
          </w:rPr>
          <w:t>Marriage Act (Amendment) 2017</w:t>
        </w:r>
      </w:hyperlink>
      <w:r w:rsidR="004C111D">
        <w:rPr>
          <w:rFonts w:ascii="Roboto" w:hAnsi="Roboto"/>
          <w:sz w:val="28"/>
          <w:lang w:val="en-US"/>
        </w:rPr>
        <w:t>, which provides for marriage between any two adults</w:t>
      </w:r>
      <w:r w:rsidR="00C379BC">
        <w:rPr>
          <w:rFonts w:ascii="Roboto" w:hAnsi="Roboto"/>
          <w:sz w:val="28"/>
          <w:lang w:val="en-US"/>
        </w:rPr>
        <w:t xml:space="preserve"> but provides for officials of religious organisations to opt not to </w:t>
      </w:r>
      <w:r w:rsidR="00BF7D23">
        <w:rPr>
          <w:rFonts w:ascii="Roboto" w:hAnsi="Roboto"/>
          <w:sz w:val="28"/>
          <w:lang w:val="en-US"/>
        </w:rPr>
        <w:t>solemnis</w:t>
      </w:r>
      <w:r w:rsidR="00C379BC">
        <w:rPr>
          <w:rFonts w:ascii="Roboto" w:hAnsi="Roboto"/>
          <w:sz w:val="28"/>
          <w:lang w:val="en-US"/>
        </w:rPr>
        <w:t>e any form of marriage not recognised by that religious body.</w:t>
      </w:r>
    </w:p>
    <w:p w14:paraId="05DD57C3" w14:textId="35E5023C" w:rsidR="00C379BC" w:rsidRDefault="00497204" w:rsidP="00497204">
      <w:pPr>
        <w:pStyle w:val="ListParagraph"/>
        <w:numPr>
          <w:ilvl w:val="0"/>
          <w:numId w:val="6"/>
        </w:numPr>
        <w:spacing w:line="276" w:lineRule="auto"/>
        <w:jc w:val="both"/>
        <w:rPr>
          <w:rFonts w:ascii="Roboto" w:hAnsi="Roboto"/>
          <w:sz w:val="28"/>
          <w:lang w:val="en-US"/>
        </w:rPr>
      </w:pPr>
      <w:hyperlink r:id="rId23" w:history="1">
        <w:r w:rsidR="00C379BC" w:rsidRPr="00C22E2F">
          <w:rPr>
            <w:rStyle w:val="Hyperlink"/>
            <w:rFonts w:ascii="Roboto" w:hAnsi="Roboto"/>
            <w:sz w:val="28"/>
            <w:lang w:val="en-US"/>
          </w:rPr>
          <w:t>Chapter 581 Gender-based Violence and Domestic Violence Act</w:t>
        </w:r>
      </w:hyperlink>
      <w:r w:rsidR="00C379BC">
        <w:rPr>
          <w:rFonts w:ascii="Roboto" w:hAnsi="Roboto"/>
          <w:sz w:val="28"/>
          <w:lang w:val="en-US"/>
        </w:rPr>
        <w:t xml:space="preserve">, which makes it unlawful to discriminate in implementing provisions on domestic violence on the grounds of age, belief, ethnic or national origin, association with a national minority, skin colour, disability, family responsibilities, pregnancy, gender expression, gender identity, genetic features, health status, language, refugee status, political opinion, property ownership, sexual orientation or sex characteristics, however states that special measures to </w:t>
      </w:r>
      <w:r w:rsidR="00C379BC">
        <w:rPr>
          <w:rFonts w:ascii="Roboto" w:hAnsi="Roboto"/>
          <w:sz w:val="28"/>
          <w:lang w:val="en-US"/>
        </w:rPr>
        <w:lastRenderedPageBreak/>
        <w:t>protect groups particularly vulnerable to gender-based violence are not considered discrimination.</w:t>
      </w:r>
    </w:p>
    <w:p w14:paraId="43D9301C" w14:textId="77CBE795" w:rsidR="004D0AE0" w:rsidRPr="00505319" w:rsidRDefault="00497204" w:rsidP="00497204">
      <w:pPr>
        <w:pStyle w:val="ListParagraph"/>
        <w:numPr>
          <w:ilvl w:val="0"/>
          <w:numId w:val="6"/>
        </w:numPr>
        <w:spacing w:line="276" w:lineRule="auto"/>
        <w:jc w:val="both"/>
        <w:rPr>
          <w:rFonts w:ascii="Roboto" w:hAnsi="Roboto"/>
          <w:sz w:val="28"/>
          <w:lang w:val="en-US"/>
        </w:rPr>
      </w:pPr>
      <w:hyperlink r:id="rId24" w:history="1">
        <w:r w:rsidR="004D0AE0" w:rsidRPr="00C22E2F">
          <w:rPr>
            <w:rStyle w:val="Hyperlink"/>
            <w:rFonts w:ascii="Roboto" w:hAnsi="Roboto"/>
            <w:sz w:val="28"/>
            <w:lang w:val="en-US"/>
          </w:rPr>
          <w:t>Chapter 540 Gender Identity, Gender Expression and Sex Characteristics Act</w:t>
        </w:r>
      </w:hyperlink>
      <w:r w:rsidR="004D0AE0">
        <w:rPr>
          <w:rFonts w:ascii="Roboto" w:hAnsi="Roboto"/>
          <w:sz w:val="28"/>
          <w:lang w:val="en-US"/>
        </w:rPr>
        <w:t>, which makes discrimination on the grounds of gender identity unlawful</w:t>
      </w:r>
      <w:r w:rsidR="004F2833">
        <w:rPr>
          <w:rFonts w:ascii="Roboto" w:hAnsi="Roboto"/>
          <w:sz w:val="28"/>
          <w:lang w:val="en-US"/>
        </w:rPr>
        <w:t xml:space="preserve"> in relation to parenthood, marriage or succession.</w:t>
      </w:r>
    </w:p>
    <w:p w14:paraId="5D78EF73" w14:textId="1226A2EF" w:rsidR="00505319" w:rsidRDefault="00505319" w:rsidP="00497204">
      <w:pPr>
        <w:spacing w:line="276" w:lineRule="auto"/>
        <w:jc w:val="both"/>
        <w:rPr>
          <w:rFonts w:ascii="Roboto" w:hAnsi="Roboto"/>
          <w:sz w:val="28"/>
          <w:lang w:val="en-US"/>
        </w:rPr>
      </w:pPr>
    </w:p>
    <w:p w14:paraId="1CCD991D" w14:textId="35157AB4" w:rsidR="00BF7D23" w:rsidRDefault="00BF7D23" w:rsidP="00497204">
      <w:pPr>
        <w:spacing w:line="276" w:lineRule="auto"/>
        <w:jc w:val="both"/>
        <w:rPr>
          <w:rFonts w:ascii="Roboto" w:hAnsi="Roboto"/>
          <w:sz w:val="28"/>
          <w:lang w:val="en-US"/>
        </w:rPr>
      </w:pPr>
      <w:r>
        <w:rPr>
          <w:rFonts w:ascii="Roboto" w:hAnsi="Roboto"/>
          <w:sz w:val="28"/>
          <w:lang w:val="en-US"/>
        </w:rPr>
        <w:t>Some of these laws will relate to the Methodist Church, for example in its role as an employer.  However, many of the activities of the Methodist Church are not currently covered by equality law in Malta.  In addition, the following forms of discrimination are not unlawful in Malta, whereas they are in other jurisdictions covered by the Methodist Church in Britain:</w:t>
      </w:r>
    </w:p>
    <w:p w14:paraId="055DF449" w14:textId="5FF8FB4D" w:rsidR="00BF7D23" w:rsidRPr="00FD0E49" w:rsidRDefault="00BF7D23" w:rsidP="00497204">
      <w:pPr>
        <w:pStyle w:val="ListParagraph"/>
        <w:numPr>
          <w:ilvl w:val="0"/>
          <w:numId w:val="7"/>
        </w:numPr>
        <w:spacing w:line="276" w:lineRule="auto"/>
        <w:jc w:val="both"/>
        <w:rPr>
          <w:rFonts w:ascii="Roboto" w:hAnsi="Roboto"/>
          <w:sz w:val="28"/>
          <w:lang w:val="en-US"/>
        </w:rPr>
      </w:pPr>
      <w:r w:rsidRPr="00FD0E49">
        <w:rPr>
          <w:rFonts w:ascii="Roboto" w:hAnsi="Roboto"/>
          <w:sz w:val="28"/>
          <w:lang w:val="en-US"/>
        </w:rPr>
        <w:t>Discrimination by association</w:t>
      </w:r>
    </w:p>
    <w:p w14:paraId="00713DBC" w14:textId="77777777" w:rsidR="00BF7D23" w:rsidRPr="00FD0E49" w:rsidRDefault="00BF7D23" w:rsidP="00497204">
      <w:pPr>
        <w:pStyle w:val="ListParagraph"/>
        <w:numPr>
          <w:ilvl w:val="0"/>
          <w:numId w:val="7"/>
        </w:numPr>
        <w:spacing w:line="276" w:lineRule="auto"/>
        <w:jc w:val="both"/>
        <w:rPr>
          <w:rFonts w:ascii="Roboto" w:hAnsi="Roboto"/>
          <w:sz w:val="28"/>
          <w:lang w:val="en-US"/>
        </w:rPr>
      </w:pPr>
      <w:r w:rsidRPr="00FD0E49">
        <w:rPr>
          <w:rFonts w:ascii="Roboto" w:hAnsi="Roboto"/>
          <w:sz w:val="28"/>
          <w:lang w:val="en-US"/>
        </w:rPr>
        <w:t>Discrimination based on perception</w:t>
      </w:r>
    </w:p>
    <w:p w14:paraId="7150D284" w14:textId="77777777" w:rsidR="00497204" w:rsidRDefault="00497204" w:rsidP="00497204">
      <w:pPr>
        <w:spacing w:line="276" w:lineRule="auto"/>
        <w:jc w:val="both"/>
        <w:rPr>
          <w:rFonts w:ascii="Roboto" w:hAnsi="Roboto"/>
          <w:sz w:val="28"/>
          <w:lang w:val="en-US"/>
        </w:rPr>
      </w:pPr>
    </w:p>
    <w:p w14:paraId="7DC8ABE3" w14:textId="41C9AF24" w:rsidR="00D33929" w:rsidRDefault="00116B78" w:rsidP="00497204">
      <w:pPr>
        <w:spacing w:line="276" w:lineRule="auto"/>
        <w:jc w:val="both"/>
        <w:rPr>
          <w:rFonts w:ascii="Roboto" w:hAnsi="Roboto"/>
          <w:sz w:val="28"/>
          <w:lang w:val="en-US"/>
        </w:rPr>
      </w:pPr>
      <w:r>
        <w:rPr>
          <w:rFonts w:ascii="Roboto" w:hAnsi="Roboto"/>
          <w:sz w:val="28"/>
          <w:lang w:val="en-US"/>
        </w:rPr>
        <w:t>That</w:t>
      </w:r>
      <w:r w:rsidR="00BF7D23">
        <w:rPr>
          <w:rFonts w:ascii="Roboto" w:hAnsi="Roboto"/>
          <w:sz w:val="28"/>
          <w:lang w:val="en-US"/>
        </w:rPr>
        <w:t xml:space="preserve"> these types of discrimination</w:t>
      </w:r>
      <w:r>
        <w:rPr>
          <w:rFonts w:ascii="Roboto" w:hAnsi="Roboto"/>
          <w:sz w:val="28"/>
          <w:lang w:val="en-US"/>
        </w:rPr>
        <w:t xml:space="preserve"> are not unlawful in Malta</w:t>
      </w:r>
      <w:r w:rsidR="00BF7D23">
        <w:rPr>
          <w:rFonts w:ascii="Roboto" w:hAnsi="Roboto"/>
          <w:sz w:val="28"/>
          <w:lang w:val="en-US"/>
        </w:rPr>
        <w:t xml:space="preserve"> does not mean that they should occur within the Methodist Church, or that discrimination is acceptable in those areas of church life not covered by equality legislation in Malta.  As such, they will be covered by this training.  </w:t>
      </w:r>
      <w:r w:rsidR="00FD0E49" w:rsidRPr="00FD0E49">
        <w:rPr>
          <w:rFonts w:ascii="Roboto" w:hAnsi="Roboto"/>
          <w:sz w:val="28"/>
          <w:lang w:val="en-US"/>
        </w:rPr>
        <w:t xml:space="preserve">However, please be aware that, because they are not unlawful, there may be differences in how such situations are dealt with in </w:t>
      </w:r>
      <w:r w:rsidR="00BF7D23">
        <w:rPr>
          <w:rFonts w:ascii="Roboto" w:hAnsi="Roboto"/>
          <w:sz w:val="28"/>
          <w:lang w:val="en-US"/>
        </w:rPr>
        <w:t>Malta</w:t>
      </w:r>
      <w:r w:rsidR="00FD0E49" w:rsidRPr="00FD0E49">
        <w:rPr>
          <w:rFonts w:ascii="Roboto" w:hAnsi="Roboto"/>
          <w:sz w:val="28"/>
          <w:lang w:val="en-US"/>
        </w:rPr>
        <w:t xml:space="preserve"> compared to the other jurisdictions.</w:t>
      </w:r>
    </w:p>
    <w:p w14:paraId="77551897" w14:textId="77777777" w:rsidR="00C65730" w:rsidRDefault="00C65730" w:rsidP="00497204">
      <w:pPr>
        <w:spacing w:line="276" w:lineRule="auto"/>
        <w:jc w:val="both"/>
        <w:rPr>
          <w:rFonts w:ascii="Roboto" w:hAnsi="Roboto"/>
          <w:sz w:val="28"/>
          <w:lang w:val="en-US"/>
        </w:rPr>
      </w:pPr>
    </w:p>
    <w:p w14:paraId="39FFBB63" w14:textId="515C7578" w:rsidR="00C65730" w:rsidRPr="00C65730" w:rsidRDefault="00C65730" w:rsidP="00497204">
      <w:pPr>
        <w:spacing w:line="276" w:lineRule="auto"/>
        <w:jc w:val="both"/>
        <w:rPr>
          <w:rFonts w:ascii="Roboto" w:hAnsi="Roboto"/>
          <w:sz w:val="28"/>
          <w:u w:val="single"/>
          <w:lang w:val="en-US"/>
        </w:rPr>
      </w:pPr>
      <w:r>
        <w:rPr>
          <w:rFonts w:ascii="Roboto" w:hAnsi="Roboto"/>
          <w:sz w:val="28"/>
          <w:u w:val="single"/>
          <w:lang w:val="en-US"/>
        </w:rPr>
        <w:t>Draft L</w:t>
      </w:r>
      <w:r w:rsidRPr="00C65730">
        <w:rPr>
          <w:rFonts w:ascii="Roboto" w:hAnsi="Roboto"/>
          <w:sz w:val="28"/>
          <w:u w:val="single"/>
          <w:lang w:val="en-US"/>
        </w:rPr>
        <w:t>egislation</w:t>
      </w:r>
    </w:p>
    <w:p w14:paraId="7DA52769" w14:textId="77777777" w:rsidR="00C65730" w:rsidRPr="00BF7D23" w:rsidRDefault="00C65730" w:rsidP="00497204">
      <w:pPr>
        <w:spacing w:line="276" w:lineRule="auto"/>
        <w:jc w:val="both"/>
        <w:rPr>
          <w:rFonts w:ascii="Roboto" w:hAnsi="Roboto"/>
          <w:sz w:val="28"/>
          <w:lang w:val="en-US"/>
        </w:rPr>
      </w:pPr>
    </w:p>
    <w:p w14:paraId="6210EAFD" w14:textId="48CB0095" w:rsidR="001735A4" w:rsidRDefault="00F43D33" w:rsidP="00497204">
      <w:pPr>
        <w:spacing w:line="276" w:lineRule="auto"/>
        <w:jc w:val="both"/>
        <w:rPr>
          <w:rFonts w:ascii="Roboto" w:hAnsi="Roboto"/>
          <w:sz w:val="28"/>
          <w:lang w:val="en-US"/>
        </w:rPr>
      </w:pPr>
      <w:r>
        <w:rPr>
          <w:rFonts w:ascii="Roboto" w:hAnsi="Roboto"/>
          <w:sz w:val="28"/>
          <w:lang w:val="en-US"/>
        </w:rPr>
        <w:t xml:space="preserve">A draft bill, </w:t>
      </w:r>
      <w:hyperlink r:id="rId25" w:history="1">
        <w:r w:rsidRPr="00C22E2F">
          <w:rPr>
            <w:rStyle w:val="Hyperlink"/>
            <w:rFonts w:ascii="Roboto" w:hAnsi="Roboto"/>
            <w:sz w:val="28"/>
            <w:lang w:val="en-US"/>
          </w:rPr>
          <w:t>Equality Act 2019</w:t>
        </w:r>
      </w:hyperlink>
      <w:r>
        <w:rPr>
          <w:rFonts w:ascii="Roboto" w:hAnsi="Roboto"/>
          <w:sz w:val="28"/>
          <w:lang w:val="en-US"/>
        </w:rPr>
        <w:t xml:space="preserve">, was introduced into the House of Representatives in July 2019.  Should it become law, it would follow the same principles as equality legislation in Great Britain, the Isle of Man and Jersey, and make it unlawful to discriminate on the grounds of certain protected characteristics.  This would then apply to public organisations </w:t>
      </w:r>
      <w:r w:rsidR="009B1F33">
        <w:rPr>
          <w:rFonts w:ascii="Roboto" w:hAnsi="Roboto"/>
          <w:sz w:val="28"/>
          <w:lang w:val="en-US"/>
        </w:rPr>
        <w:t>and may apply to</w:t>
      </w:r>
      <w:r>
        <w:rPr>
          <w:rFonts w:ascii="Roboto" w:hAnsi="Roboto"/>
          <w:sz w:val="28"/>
          <w:lang w:val="en-US"/>
        </w:rPr>
        <w:t xml:space="preserve"> </w:t>
      </w:r>
      <w:r w:rsidR="009B1F33">
        <w:rPr>
          <w:rFonts w:ascii="Roboto" w:hAnsi="Roboto"/>
          <w:sz w:val="28"/>
          <w:lang w:val="en-US"/>
        </w:rPr>
        <w:t xml:space="preserve">more activities of </w:t>
      </w:r>
      <w:r>
        <w:rPr>
          <w:rFonts w:ascii="Roboto" w:hAnsi="Roboto"/>
          <w:sz w:val="28"/>
          <w:lang w:val="en-US"/>
        </w:rPr>
        <w:t>the Methodist Church.  The proposed protected characteristics are:</w:t>
      </w:r>
    </w:p>
    <w:p w14:paraId="1AFE03C6" w14:textId="79D3B415" w:rsidR="00F43D33" w:rsidRDefault="00F43D33" w:rsidP="00497204">
      <w:pPr>
        <w:pStyle w:val="ListParagraph"/>
        <w:numPr>
          <w:ilvl w:val="0"/>
          <w:numId w:val="8"/>
        </w:numPr>
        <w:spacing w:line="276" w:lineRule="auto"/>
        <w:jc w:val="both"/>
        <w:rPr>
          <w:rFonts w:ascii="Roboto" w:hAnsi="Roboto"/>
          <w:sz w:val="28"/>
          <w:lang w:val="en-US"/>
        </w:rPr>
      </w:pPr>
      <w:r>
        <w:rPr>
          <w:rFonts w:ascii="Roboto" w:hAnsi="Roboto"/>
          <w:sz w:val="28"/>
          <w:lang w:val="en-US"/>
        </w:rPr>
        <w:lastRenderedPageBreak/>
        <w:t>Age</w:t>
      </w:r>
    </w:p>
    <w:p w14:paraId="1DBE0832" w14:textId="7426C974" w:rsidR="00F43D33" w:rsidRDefault="00F43D33" w:rsidP="00497204">
      <w:pPr>
        <w:pStyle w:val="ListParagraph"/>
        <w:numPr>
          <w:ilvl w:val="0"/>
          <w:numId w:val="8"/>
        </w:numPr>
        <w:spacing w:line="276" w:lineRule="auto"/>
        <w:jc w:val="both"/>
        <w:rPr>
          <w:rFonts w:ascii="Roboto" w:hAnsi="Roboto"/>
          <w:sz w:val="28"/>
          <w:lang w:val="en-US"/>
        </w:rPr>
      </w:pPr>
      <w:r>
        <w:rPr>
          <w:rFonts w:ascii="Roboto" w:hAnsi="Roboto"/>
          <w:sz w:val="28"/>
          <w:lang w:val="en-US"/>
        </w:rPr>
        <w:t>Belief</w:t>
      </w:r>
    </w:p>
    <w:p w14:paraId="0F0B524B" w14:textId="608FB2D9" w:rsidR="00F43D33" w:rsidRDefault="00F43D33" w:rsidP="00497204">
      <w:pPr>
        <w:pStyle w:val="ListParagraph"/>
        <w:numPr>
          <w:ilvl w:val="0"/>
          <w:numId w:val="8"/>
        </w:numPr>
        <w:spacing w:line="276" w:lineRule="auto"/>
        <w:jc w:val="both"/>
        <w:rPr>
          <w:rFonts w:ascii="Roboto" w:hAnsi="Roboto"/>
          <w:sz w:val="28"/>
          <w:lang w:val="en-US"/>
        </w:rPr>
      </w:pPr>
      <w:r>
        <w:rPr>
          <w:rFonts w:ascii="Roboto" w:hAnsi="Roboto"/>
          <w:sz w:val="28"/>
          <w:lang w:val="en-US"/>
        </w:rPr>
        <w:t>Skin colour or ethnic or national origin</w:t>
      </w:r>
    </w:p>
    <w:p w14:paraId="03CD2838" w14:textId="6BF1290D" w:rsidR="00F43D33" w:rsidRDefault="00F43D33" w:rsidP="00497204">
      <w:pPr>
        <w:pStyle w:val="ListParagraph"/>
        <w:numPr>
          <w:ilvl w:val="0"/>
          <w:numId w:val="8"/>
        </w:numPr>
        <w:spacing w:line="276" w:lineRule="auto"/>
        <w:jc w:val="both"/>
        <w:rPr>
          <w:rFonts w:ascii="Roboto" w:hAnsi="Roboto"/>
          <w:sz w:val="28"/>
          <w:lang w:val="en-US"/>
        </w:rPr>
      </w:pPr>
      <w:r>
        <w:rPr>
          <w:rFonts w:ascii="Roboto" w:hAnsi="Roboto"/>
          <w:sz w:val="28"/>
          <w:lang w:val="en-US"/>
        </w:rPr>
        <w:t>Family responsibilities or pregnancy</w:t>
      </w:r>
    </w:p>
    <w:p w14:paraId="1DC0BB9B" w14:textId="4ACE3C60" w:rsidR="00F43D33" w:rsidRDefault="00F43D33" w:rsidP="00497204">
      <w:pPr>
        <w:pStyle w:val="ListParagraph"/>
        <w:numPr>
          <w:ilvl w:val="0"/>
          <w:numId w:val="8"/>
        </w:numPr>
        <w:spacing w:line="276" w:lineRule="auto"/>
        <w:jc w:val="both"/>
        <w:rPr>
          <w:rFonts w:ascii="Roboto" w:hAnsi="Roboto"/>
          <w:sz w:val="28"/>
          <w:lang w:val="en-US"/>
        </w:rPr>
      </w:pPr>
      <w:r>
        <w:rPr>
          <w:rFonts w:ascii="Roboto" w:hAnsi="Roboto"/>
          <w:sz w:val="28"/>
          <w:lang w:val="en-US"/>
        </w:rPr>
        <w:t>Family or civil status</w:t>
      </w:r>
    </w:p>
    <w:p w14:paraId="64EF197F" w14:textId="50442AB1" w:rsidR="00F43D33" w:rsidRDefault="00F43D33" w:rsidP="00497204">
      <w:pPr>
        <w:pStyle w:val="ListParagraph"/>
        <w:numPr>
          <w:ilvl w:val="0"/>
          <w:numId w:val="8"/>
        </w:numPr>
        <w:spacing w:line="276" w:lineRule="auto"/>
        <w:jc w:val="both"/>
        <w:rPr>
          <w:rFonts w:ascii="Roboto" w:hAnsi="Roboto"/>
          <w:sz w:val="28"/>
          <w:lang w:val="en-US"/>
        </w:rPr>
      </w:pPr>
      <w:r>
        <w:rPr>
          <w:rFonts w:ascii="Roboto" w:hAnsi="Roboto"/>
          <w:sz w:val="28"/>
          <w:lang w:val="en-US"/>
        </w:rPr>
        <w:t>Gender expression or gender identity</w:t>
      </w:r>
    </w:p>
    <w:p w14:paraId="6226A8F5" w14:textId="336B8F56" w:rsidR="00F43D33" w:rsidRDefault="00F43D33" w:rsidP="00497204">
      <w:pPr>
        <w:pStyle w:val="ListParagraph"/>
        <w:numPr>
          <w:ilvl w:val="0"/>
          <w:numId w:val="8"/>
        </w:numPr>
        <w:spacing w:line="276" w:lineRule="auto"/>
        <w:jc w:val="both"/>
        <w:rPr>
          <w:rFonts w:ascii="Roboto" w:hAnsi="Roboto"/>
          <w:sz w:val="28"/>
          <w:lang w:val="en-US"/>
        </w:rPr>
      </w:pPr>
      <w:r>
        <w:rPr>
          <w:rFonts w:ascii="Roboto" w:hAnsi="Roboto"/>
          <w:sz w:val="28"/>
          <w:lang w:val="en-US"/>
        </w:rPr>
        <w:t>Genetic features</w:t>
      </w:r>
    </w:p>
    <w:p w14:paraId="4066A13F" w14:textId="49AC8510" w:rsidR="00F43D33" w:rsidRDefault="00F43D33" w:rsidP="00497204">
      <w:pPr>
        <w:pStyle w:val="ListParagraph"/>
        <w:numPr>
          <w:ilvl w:val="0"/>
          <w:numId w:val="8"/>
        </w:numPr>
        <w:spacing w:line="276" w:lineRule="auto"/>
        <w:jc w:val="both"/>
        <w:rPr>
          <w:rFonts w:ascii="Roboto" w:hAnsi="Roboto"/>
          <w:sz w:val="28"/>
          <w:lang w:val="en-US"/>
        </w:rPr>
      </w:pPr>
      <w:r>
        <w:rPr>
          <w:rFonts w:ascii="Roboto" w:hAnsi="Roboto"/>
          <w:sz w:val="28"/>
          <w:lang w:val="en-US"/>
        </w:rPr>
        <w:t>Health status</w:t>
      </w:r>
    </w:p>
    <w:p w14:paraId="7A7983FC" w14:textId="57F6DE12" w:rsidR="00F43D33" w:rsidRDefault="00F43D33" w:rsidP="00497204">
      <w:pPr>
        <w:pStyle w:val="ListParagraph"/>
        <w:numPr>
          <w:ilvl w:val="0"/>
          <w:numId w:val="8"/>
        </w:numPr>
        <w:spacing w:line="276" w:lineRule="auto"/>
        <w:jc w:val="both"/>
        <w:rPr>
          <w:rFonts w:ascii="Roboto" w:hAnsi="Roboto"/>
          <w:sz w:val="28"/>
          <w:lang w:val="en-US"/>
        </w:rPr>
      </w:pPr>
      <w:r>
        <w:rPr>
          <w:rFonts w:ascii="Roboto" w:hAnsi="Roboto"/>
          <w:sz w:val="28"/>
          <w:lang w:val="en-US"/>
        </w:rPr>
        <w:t>Language</w:t>
      </w:r>
    </w:p>
    <w:p w14:paraId="34B23F6B" w14:textId="37356B06" w:rsidR="00F43D33" w:rsidRDefault="00F43D33" w:rsidP="00497204">
      <w:pPr>
        <w:pStyle w:val="ListParagraph"/>
        <w:numPr>
          <w:ilvl w:val="0"/>
          <w:numId w:val="8"/>
        </w:numPr>
        <w:spacing w:line="276" w:lineRule="auto"/>
        <w:jc w:val="both"/>
        <w:rPr>
          <w:rFonts w:ascii="Roboto" w:hAnsi="Roboto"/>
          <w:sz w:val="28"/>
          <w:lang w:val="en-US"/>
        </w:rPr>
      </w:pPr>
      <w:r>
        <w:rPr>
          <w:rFonts w:ascii="Roboto" w:hAnsi="Roboto"/>
          <w:sz w:val="28"/>
          <w:lang w:val="en-US"/>
        </w:rPr>
        <w:t>Nationality</w:t>
      </w:r>
    </w:p>
    <w:p w14:paraId="1757A7CA" w14:textId="1D2C65F3" w:rsidR="00F43D33" w:rsidRDefault="00F43D33" w:rsidP="00497204">
      <w:pPr>
        <w:pStyle w:val="ListParagraph"/>
        <w:numPr>
          <w:ilvl w:val="0"/>
          <w:numId w:val="8"/>
        </w:numPr>
        <w:spacing w:line="276" w:lineRule="auto"/>
        <w:jc w:val="both"/>
        <w:rPr>
          <w:rFonts w:ascii="Roboto" w:hAnsi="Roboto"/>
          <w:sz w:val="28"/>
          <w:lang w:val="en-US"/>
        </w:rPr>
      </w:pPr>
      <w:r>
        <w:rPr>
          <w:rFonts w:ascii="Roboto" w:hAnsi="Roboto"/>
          <w:sz w:val="28"/>
          <w:lang w:val="en-US"/>
        </w:rPr>
        <w:t>Political opinion</w:t>
      </w:r>
    </w:p>
    <w:p w14:paraId="1F1D42CD" w14:textId="4B4FD86B" w:rsidR="00F43D33" w:rsidRDefault="00F43D33" w:rsidP="00497204">
      <w:pPr>
        <w:pStyle w:val="ListParagraph"/>
        <w:numPr>
          <w:ilvl w:val="0"/>
          <w:numId w:val="8"/>
        </w:numPr>
        <w:spacing w:line="276" w:lineRule="auto"/>
        <w:jc w:val="both"/>
        <w:rPr>
          <w:rFonts w:ascii="Roboto" w:hAnsi="Roboto"/>
          <w:sz w:val="28"/>
          <w:lang w:val="en-US"/>
        </w:rPr>
      </w:pPr>
      <w:r>
        <w:rPr>
          <w:rFonts w:ascii="Roboto" w:hAnsi="Roboto"/>
          <w:sz w:val="28"/>
          <w:lang w:val="en-US"/>
        </w:rPr>
        <w:t>Property</w:t>
      </w:r>
    </w:p>
    <w:p w14:paraId="512E631A" w14:textId="575860FE" w:rsidR="00F43D33" w:rsidRDefault="00F43D33" w:rsidP="00497204">
      <w:pPr>
        <w:pStyle w:val="ListParagraph"/>
        <w:numPr>
          <w:ilvl w:val="0"/>
          <w:numId w:val="8"/>
        </w:numPr>
        <w:spacing w:line="276" w:lineRule="auto"/>
        <w:jc w:val="both"/>
        <w:rPr>
          <w:rFonts w:ascii="Roboto" w:hAnsi="Roboto"/>
          <w:sz w:val="28"/>
          <w:lang w:val="en-US"/>
        </w:rPr>
      </w:pPr>
      <w:r>
        <w:rPr>
          <w:rFonts w:ascii="Roboto" w:hAnsi="Roboto"/>
          <w:sz w:val="28"/>
          <w:lang w:val="en-US"/>
        </w:rPr>
        <w:t>Sex or sex characteristics</w:t>
      </w:r>
    </w:p>
    <w:p w14:paraId="748DE409" w14:textId="55C90AC0" w:rsidR="00F43D33" w:rsidRDefault="00F43D33" w:rsidP="00497204">
      <w:pPr>
        <w:pStyle w:val="ListParagraph"/>
        <w:numPr>
          <w:ilvl w:val="0"/>
          <w:numId w:val="8"/>
        </w:numPr>
        <w:spacing w:line="276" w:lineRule="auto"/>
        <w:jc w:val="both"/>
        <w:rPr>
          <w:rFonts w:ascii="Roboto" w:hAnsi="Roboto"/>
          <w:sz w:val="28"/>
          <w:lang w:val="en-US"/>
        </w:rPr>
      </w:pPr>
      <w:r>
        <w:rPr>
          <w:rFonts w:ascii="Roboto" w:hAnsi="Roboto"/>
          <w:sz w:val="28"/>
          <w:lang w:val="en-US"/>
        </w:rPr>
        <w:t>Sexual orientation</w:t>
      </w:r>
    </w:p>
    <w:p w14:paraId="1CAE4197" w14:textId="0E3FA8BE" w:rsidR="00F43D33" w:rsidRDefault="00F43D33" w:rsidP="00497204">
      <w:pPr>
        <w:pStyle w:val="ListParagraph"/>
        <w:numPr>
          <w:ilvl w:val="0"/>
          <w:numId w:val="8"/>
        </w:numPr>
        <w:spacing w:line="276" w:lineRule="auto"/>
        <w:jc w:val="both"/>
        <w:rPr>
          <w:rFonts w:ascii="Roboto" w:hAnsi="Roboto"/>
          <w:sz w:val="28"/>
          <w:lang w:val="en-US"/>
        </w:rPr>
      </w:pPr>
      <w:r>
        <w:rPr>
          <w:rFonts w:ascii="Roboto" w:hAnsi="Roboto"/>
          <w:sz w:val="28"/>
          <w:lang w:val="en-US"/>
        </w:rPr>
        <w:t>Social origin</w:t>
      </w:r>
    </w:p>
    <w:p w14:paraId="7438CB49" w14:textId="77777777" w:rsidR="00497204" w:rsidRDefault="00497204" w:rsidP="00497204">
      <w:pPr>
        <w:spacing w:line="276" w:lineRule="auto"/>
        <w:jc w:val="both"/>
        <w:rPr>
          <w:rFonts w:ascii="Roboto" w:hAnsi="Roboto"/>
          <w:sz w:val="28"/>
          <w:lang w:val="en-US"/>
        </w:rPr>
      </w:pPr>
    </w:p>
    <w:p w14:paraId="3B393EC4" w14:textId="53DA2E8D" w:rsidR="00F43D33" w:rsidRDefault="00F43D33" w:rsidP="00497204">
      <w:pPr>
        <w:spacing w:line="276" w:lineRule="auto"/>
        <w:jc w:val="both"/>
        <w:rPr>
          <w:rFonts w:ascii="Roboto" w:hAnsi="Roboto"/>
          <w:sz w:val="28"/>
          <w:lang w:val="en-US"/>
        </w:rPr>
      </w:pPr>
      <w:r>
        <w:rPr>
          <w:rFonts w:ascii="Roboto" w:hAnsi="Roboto"/>
          <w:sz w:val="28"/>
          <w:lang w:val="en-US"/>
        </w:rPr>
        <w:t>This would make it more extensive than equality legislation in other jurisdictions of the Methodist Church in Britain, though it would still not cover discrimination by association or perception.</w:t>
      </w:r>
    </w:p>
    <w:p w14:paraId="285BFD52" w14:textId="77777777" w:rsidR="00C65730" w:rsidRDefault="00C65730" w:rsidP="00497204">
      <w:pPr>
        <w:spacing w:line="276" w:lineRule="auto"/>
        <w:jc w:val="both"/>
        <w:rPr>
          <w:rFonts w:ascii="Roboto" w:hAnsi="Roboto"/>
          <w:sz w:val="28"/>
          <w:lang w:val="en-US"/>
        </w:rPr>
      </w:pPr>
    </w:p>
    <w:p w14:paraId="6E2EEB4E" w14:textId="0EC71413" w:rsidR="00C65730" w:rsidRDefault="009B1F33" w:rsidP="00497204">
      <w:pPr>
        <w:spacing w:line="276" w:lineRule="auto"/>
        <w:jc w:val="both"/>
        <w:rPr>
          <w:rFonts w:ascii="Roboto" w:hAnsi="Roboto"/>
          <w:sz w:val="28"/>
          <w:lang w:val="en-US"/>
        </w:rPr>
      </w:pPr>
      <w:r>
        <w:rPr>
          <w:rFonts w:ascii="Roboto" w:hAnsi="Roboto"/>
          <w:sz w:val="28"/>
          <w:lang w:val="en-US"/>
        </w:rPr>
        <w:t xml:space="preserve">The </w:t>
      </w:r>
      <w:hyperlink r:id="rId26" w:history="1">
        <w:r w:rsidR="00400B3D" w:rsidRPr="00E8709D">
          <w:rPr>
            <w:rStyle w:val="Hyperlink"/>
            <w:rFonts w:ascii="Roboto" w:hAnsi="Roboto"/>
            <w:sz w:val="28"/>
            <w:lang w:val="en-US"/>
          </w:rPr>
          <w:t>Catholic Church in Malta has welcomed the draft legislation</w:t>
        </w:r>
      </w:hyperlink>
      <w:r w:rsidR="00456646">
        <w:rPr>
          <w:rFonts w:ascii="Roboto" w:hAnsi="Roboto"/>
          <w:sz w:val="28"/>
          <w:lang w:val="en-US"/>
        </w:rPr>
        <w:t>, though has suggested amendments to clarify the interpretation of certain articles with regards to the operation of religious organisations.  O</w:t>
      </w:r>
      <w:r w:rsidR="00400B3D">
        <w:rPr>
          <w:rFonts w:ascii="Roboto" w:hAnsi="Roboto"/>
          <w:sz w:val="28"/>
          <w:lang w:val="en-US"/>
        </w:rPr>
        <w:t xml:space="preserve">ther religious groups have opposed it.  The </w:t>
      </w:r>
      <w:r>
        <w:rPr>
          <w:rFonts w:ascii="Roboto" w:hAnsi="Roboto"/>
          <w:sz w:val="28"/>
          <w:lang w:val="en-US"/>
        </w:rPr>
        <w:t xml:space="preserve">Methodist Church in Britain has not expressed a view.  However, the Methodist Church in Britain does not believe such discrimination should take place within the </w:t>
      </w:r>
      <w:r w:rsidR="00C65730">
        <w:rPr>
          <w:rFonts w:ascii="Roboto" w:hAnsi="Roboto"/>
          <w:sz w:val="28"/>
          <w:lang w:val="en-US"/>
        </w:rPr>
        <w:t>Methodist Church.</w:t>
      </w:r>
    </w:p>
    <w:p w14:paraId="0213D3DA" w14:textId="1905F3AB" w:rsidR="009B1F33" w:rsidRPr="00F43D33" w:rsidRDefault="009B1F33" w:rsidP="00497204">
      <w:pPr>
        <w:spacing w:line="276" w:lineRule="auto"/>
        <w:jc w:val="both"/>
        <w:rPr>
          <w:rFonts w:ascii="Roboto" w:hAnsi="Roboto"/>
          <w:sz w:val="28"/>
          <w:lang w:val="en-US"/>
        </w:rPr>
      </w:pPr>
      <w:r>
        <w:rPr>
          <w:rFonts w:ascii="Roboto" w:hAnsi="Roboto"/>
          <w:sz w:val="28"/>
          <w:lang w:val="en-US"/>
        </w:rPr>
        <w:t>This training will therefore outline the forms of discrimination that are unlawful in other jurisdictions of the Methodist Church</w:t>
      </w:r>
      <w:r w:rsidR="00400B3D">
        <w:rPr>
          <w:rFonts w:ascii="Roboto" w:hAnsi="Roboto"/>
          <w:sz w:val="28"/>
          <w:lang w:val="en-US"/>
        </w:rPr>
        <w:t xml:space="preserve"> in Britain,</w:t>
      </w:r>
      <w:r>
        <w:rPr>
          <w:rFonts w:ascii="Roboto" w:hAnsi="Roboto"/>
          <w:sz w:val="28"/>
          <w:lang w:val="en-US"/>
        </w:rPr>
        <w:t xml:space="preserve"> that we would not want to see within the Methodist Church in Malta</w:t>
      </w:r>
      <w:r w:rsidR="00C65730">
        <w:rPr>
          <w:rFonts w:ascii="Roboto" w:hAnsi="Roboto"/>
          <w:sz w:val="28"/>
          <w:lang w:val="en-US"/>
        </w:rPr>
        <w:t>,</w:t>
      </w:r>
      <w:r w:rsidR="00400B3D">
        <w:rPr>
          <w:rFonts w:ascii="Roboto" w:hAnsi="Roboto"/>
          <w:sz w:val="28"/>
          <w:lang w:val="en-US"/>
        </w:rPr>
        <w:t xml:space="preserve"> and that may become unlawful should the Equality Bill 2019 become law.</w:t>
      </w:r>
      <w:bookmarkStart w:id="0" w:name="_GoBack"/>
      <w:bookmarkEnd w:id="0"/>
    </w:p>
    <w:sectPr w:rsidR="009B1F33" w:rsidRPr="00F43D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747A9"/>
    <w:multiLevelType w:val="hybridMultilevel"/>
    <w:tmpl w:val="CED69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4E4D17"/>
    <w:multiLevelType w:val="hybridMultilevel"/>
    <w:tmpl w:val="54C46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DE2641"/>
    <w:multiLevelType w:val="hybridMultilevel"/>
    <w:tmpl w:val="652A5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816B6C"/>
    <w:multiLevelType w:val="hybridMultilevel"/>
    <w:tmpl w:val="A43E6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4B1545"/>
    <w:multiLevelType w:val="hybridMultilevel"/>
    <w:tmpl w:val="441C4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D262E4"/>
    <w:multiLevelType w:val="hybridMultilevel"/>
    <w:tmpl w:val="0868E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D6130C"/>
    <w:multiLevelType w:val="hybridMultilevel"/>
    <w:tmpl w:val="AFC00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B71F2E"/>
    <w:multiLevelType w:val="hybridMultilevel"/>
    <w:tmpl w:val="A740D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95205B"/>
    <w:multiLevelType w:val="hybridMultilevel"/>
    <w:tmpl w:val="0B702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D66133"/>
    <w:multiLevelType w:val="hybridMultilevel"/>
    <w:tmpl w:val="613A8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FB7768"/>
    <w:multiLevelType w:val="hybridMultilevel"/>
    <w:tmpl w:val="4ED2297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7"/>
  </w:num>
  <w:num w:numId="3">
    <w:abstractNumId w:val="2"/>
  </w:num>
  <w:num w:numId="4">
    <w:abstractNumId w:val="1"/>
  </w:num>
  <w:num w:numId="5">
    <w:abstractNumId w:val="5"/>
  </w:num>
  <w:num w:numId="6">
    <w:abstractNumId w:val="4"/>
  </w:num>
  <w:num w:numId="7">
    <w:abstractNumId w:val="9"/>
  </w:num>
  <w:num w:numId="8">
    <w:abstractNumId w:val="0"/>
  </w:num>
  <w:num w:numId="9">
    <w:abstractNumId w:val="6"/>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3C5"/>
    <w:rsid w:val="00047042"/>
    <w:rsid w:val="00065F8F"/>
    <w:rsid w:val="000A7A83"/>
    <w:rsid w:val="000C1A24"/>
    <w:rsid w:val="00116B78"/>
    <w:rsid w:val="00142C48"/>
    <w:rsid w:val="00171436"/>
    <w:rsid w:val="001735A4"/>
    <w:rsid w:val="002E11FC"/>
    <w:rsid w:val="003154A4"/>
    <w:rsid w:val="00347C4A"/>
    <w:rsid w:val="00354305"/>
    <w:rsid w:val="00382CEE"/>
    <w:rsid w:val="003F2B5B"/>
    <w:rsid w:val="00400B3D"/>
    <w:rsid w:val="00401CBC"/>
    <w:rsid w:val="00456646"/>
    <w:rsid w:val="004637BE"/>
    <w:rsid w:val="00463B68"/>
    <w:rsid w:val="00484D08"/>
    <w:rsid w:val="00497204"/>
    <w:rsid w:val="004C111D"/>
    <w:rsid w:val="004D0AE0"/>
    <w:rsid w:val="004F2833"/>
    <w:rsid w:val="00500661"/>
    <w:rsid w:val="00505319"/>
    <w:rsid w:val="00562F34"/>
    <w:rsid w:val="0063787F"/>
    <w:rsid w:val="0065149F"/>
    <w:rsid w:val="00686DC1"/>
    <w:rsid w:val="006B2546"/>
    <w:rsid w:val="007170E3"/>
    <w:rsid w:val="007311A4"/>
    <w:rsid w:val="007A2087"/>
    <w:rsid w:val="008818C6"/>
    <w:rsid w:val="00907B06"/>
    <w:rsid w:val="009B1F33"/>
    <w:rsid w:val="009B6BB5"/>
    <w:rsid w:val="009C1332"/>
    <w:rsid w:val="009C5D8E"/>
    <w:rsid w:val="00A17BC1"/>
    <w:rsid w:val="00A40590"/>
    <w:rsid w:val="00AA3035"/>
    <w:rsid w:val="00AD77EF"/>
    <w:rsid w:val="00B42ED7"/>
    <w:rsid w:val="00BF7D23"/>
    <w:rsid w:val="00C22E2F"/>
    <w:rsid w:val="00C379BC"/>
    <w:rsid w:val="00C533DC"/>
    <w:rsid w:val="00C65730"/>
    <w:rsid w:val="00CA3EE9"/>
    <w:rsid w:val="00CB2462"/>
    <w:rsid w:val="00CD23C5"/>
    <w:rsid w:val="00D31E8D"/>
    <w:rsid w:val="00D33929"/>
    <w:rsid w:val="00E26CB5"/>
    <w:rsid w:val="00E344EA"/>
    <w:rsid w:val="00E644C6"/>
    <w:rsid w:val="00E8709D"/>
    <w:rsid w:val="00F43D33"/>
    <w:rsid w:val="00F90924"/>
    <w:rsid w:val="00FA097E"/>
    <w:rsid w:val="00FD0E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E3C0D"/>
  <w15:chartTrackingRefBased/>
  <w15:docId w15:val="{CFD92278-F87F-468B-92CA-33E0A8C23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CBC"/>
    <w:pPr>
      <w:ind w:left="720"/>
      <w:contextualSpacing/>
    </w:pPr>
  </w:style>
  <w:style w:type="character" w:styleId="Hyperlink">
    <w:name w:val="Hyperlink"/>
    <w:basedOn w:val="DefaultParagraphFont"/>
    <w:uiPriority w:val="99"/>
    <w:unhideWhenUsed/>
    <w:rsid w:val="00065F8F"/>
    <w:rPr>
      <w:color w:val="0563C1" w:themeColor="hyperlink"/>
      <w:u w:val="single"/>
    </w:rPr>
  </w:style>
  <w:style w:type="character" w:styleId="FollowedHyperlink">
    <w:name w:val="FollowedHyperlink"/>
    <w:basedOn w:val="DefaultParagraphFont"/>
    <w:uiPriority w:val="99"/>
    <w:semiHidden/>
    <w:unhideWhenUsed/>
    <w:rsid w:val="00065F8F"/>
    <w:rPr>
      <w:color w:val="954F72" w:themeColor="followedHyperlink"/>
      <w:u w:val="single"/>
    </w:rPr>
  </w:style>
  <w:style w:type="character" w:styleId="CommentReference">
    <w:name w:val="annotation reference"/>
    <w:basedOn w:val="DefaultParagraphFont"/>
    <w:uiPriority w:val="99"/>
    <w:semiHidden/>
    <w:unhideWhenUsed/>
    <w:rsid w:val="00C22E2F"/>
    <w:rPr>
      <w:sz w:val="16"/>
      <w:szCs w:val="16"/>
    </w:rPr>
  </w:style>
  <w:style w:type="paragraph" w:styleId="CommentText">
    <w:name w:val="annotation text"/>
    <w:basedOn w:val="Normal"/>
    <w:link w:val="CommentTextChar"/>
    <w:uiPriority w:val="99"/>
    <w:semiHidden/>
    <w:unhideWhenUsed/>
    <w:rsid w:val="00C22E2F"/>
    <w:pPr>
      <w:spacing w:line="240" w:lineRule="auto"/>
    </w:pPr>
    <w:rPr>
      <w:sz w:val="20"/>
      <w:szCs w:val="20"/>
    </w:rPr>
  </w:style>
  <w:style w:type="character" w:customStyle="1" w:styleId="CommentTextChar">
    <w:name w:val="Comment Text Char"/>
    <w:basedOn w:val="DefaultParagraphFont"/>
    <w:link w:val="CommentText"/>
    <w:uiPriority w:val="99"/>
    <w:semiHidden/>
    <w:rsid w:val="00C22E2F"/>
    <w:rPr>
      <w:sz w:val="20"/>
      <w:szCs w:val="20"/>
    </w:rPr>
  </w:style>
  <w:style w:type="paragraph" w:styleId="CommentSubject">
    <w:name w:val="annotation subject"/>
    <w:basedOn w:val="CommentText"/>
    <w:next w:val="CommentText"/>
    <w:link w:val="CommentSubjectChar"/>
    <w:uiPriority w:val="99"/>
    <w:semiHidden/>
    <w:unhideWhenUsed/>
    <w:rsid w:val="00C22E2F"/>
    <w:rPr>
      <w:b/>
      <w:bCs/>
    </w:rPr>
  </w:style>
  <w:style w:type="character" w:customStyle="1" w:styleId="CommentSubjectChar">
    <w:name w:val="Comment Subject Char"/>
    <w:basedOn w:val="CommentTextChar"/>
    <w:link w:val="CommentSubject"/>
    <w:uiPriority w:val="99"/>
    <w:semiHidden/>
    <w:rsid w:val="00C22E2F"/>
    <w:rPr>
      <w:b/>
      <w:bCs/>
      <w:sz w:val="20"/>
      <w:szCs w:val="20"/>
    </w:rPr>
  </w:style>
  <w:style w:type="paragraph" w:styleId="BalloonText">
    <w:name w:val="Balloon Text"/>
    <w:basedOn w:val="Normal"/>
    <w:link w:val="BalloonTextChar"/>
    <w:uiPriority w:val="99"/>
    <w:semiHidden/>
    <w:unhideWhenUsed/>
    <w:rsid w:val="00C22E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cpe.gov.mt/en/Pages/Rights_and_Obligations/Equality_Laws.aspx" TargetMode="External"/><Relationship Id="rId18" Type="http://schemas.openxmlformats.org/officeDocument/2006/relationships/hyperlink" Target="https://humanrights.gov.mt/en/Pages/Laws_and_Policies.aspx" TargetMode="External"/><Relationship Id="rId26" Type="http://schemas.openxmlformats.org/officeDocument/2006/relationships/hyperlink" Target="https://knisja.mt/wp-content/uploads/2020/03/THE-EQUALITY-BILL.pdf" TargetMode="External"/><Relationship Id="rId3" Type="http://schemas.openxmlformats.org/officeDocument/2006/relationships/customXml" Target="../customXml/item3.xml"/><Relationship Id="rId21" Type="http://schemas.openxmlformats.org/officeDocument/2006/relationships/hyperlink" Target="https://humanrights.gov.mt/en/Documents/Cohabitation%20Act.pdf" TargetMode="External"/><Relationship Id="rId7" Type="http://schemas.openxmlformats.org/officeDocument/2006/relationships/webSettings" Target="webSettings.xml"/><Relationship Id="rId12" Type="http://schemas.openxmlformats.org/officeDocument/2006/relationships/hyperlink" Target="https://ncpe.gov.mt/en/Pages/NCPE_Home.aspx" TargetMode="External"/><Relationship Id="rId17" Type="http://schemas.openxmlformats.org/officeDocument/2006/relationships/hyperlink" Target="https://www.equalrightstrust.org/ertdocumentbank/chapt413.pdf" TargetMode="External"/><Relationship Id="rId25" Type="http://schemas.openxmlformats.org/officeDocument/2006/relationships/hyperlink" Target="https://humanrights.gov.mt/en/Documents/Equality%20Bill.pdf" TargetMode="External"/><Relationship Id="rId2" Type="http://schemas.openxmlformats.org/officeDocument/2006/relationships/customXml" Target="../customXml/item2.xml"/><Relationship Id="rId16" Type="http://schemas.openxmlformats.org/officeDocument/2006/relationships/hyperlink" Target="https://www2019.ilo.org/dyn/natlex/docs/ELECTRONIC/17845/60711/F-1450680014/MLT17845%202015.pdf" TargetMode="External"/><Relationship Id="rId20" Type="http://schemas.openxmlformats.org/officeDocument/2006/relationships/hyperlink" Target="https://humanrights.gov.mt/en/Documents/Affirmation%20of%20Sexual%20Orientation,%20Gender%20Identity%20and%20Gender%20Expression%20Act.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egislation.mt/eli/cap/456/eng/pdf" TargetMode="External"/><Relationship Id="rId24" Type="http://schemas.openxmlformats.org/officeDocument/2006/relationships/hyperlink" Target="https://humanrights.gov.mt/en/Documents/Gender%20Identity,%20Gender%20Expression%20and%20Sex%20Characteristics%20Act.pdf" TargetMode="External"/><Relationship Id="rId5" Type="http://schemas.openxmlformats.org/officeDocument/2006/relationships/styles" Target="styles.xml"/><Relationship Id="rId15" Type="http://schemas.openxmlformats.org/officeDocument/2006/relationships/hyperlink" Target="https://www.equalrightstrust.org/ertdocumentbank/equal%20treatment%20in%20employment%20-%20malta.pdf" TargetMode="External"/><Relationship Id="rId23" Type="http://schemas.openxmlformats.org/officeDocument/2006/relationships/hyperlink" Target="https://humanrights.gov.mt/en/Documents/Gender-based%20violence%20and%20domestic%20violence%20act.pdf" TargetMode="External"/><Relationship Id="rId28" Type="http://schemas.openxmlformats.org/officeDocument/2006/relationships/theme" Target="theme/theme1.xml"/><Relationship Id="rId10" Type="http://schemas.openxmlformats.org/officeDocument/2006/relationships/hyperlink" Target="https://legislation.mt/eli/act/2014/10/eng/pdf" TargetMode="External"/><Relationship Id="rId19" Type="http://schemas.openxmlformats.org/officeDocument/2006/relationships/hyperlink" Target="https://humanrights.gov.mt/en/Pages/default.aspx" TargetMode="External"/><Relationship Id="rId4" Type="http://schemas.openxmlformats.org/officeDocument/2006/relationships/numbering" Target="numbering.xml"/><Relationship Id="rId9" Type="http://schemas.openxmlformats.org/officeDocument/2006/relationships/hyperlink" Target="https://fra.europa.eu/en/law-reference/constitution-malta-15" TargetMode="External"/><Relationship Id="rId14" Type="http://schemas.openxmlformats.org/officeDocument/2006/relationships/hyperlink" Target="https://legislation.mt/eli/cap/452/eng/pdf" TargetMode="External"/><Relationship Id="rId22" Type="http://schemas.openxmlformats.org/officeDocument/2006/relationships/hyperlink" Target="https://humanrights.gov.mt/en/Documents/Marriage%20Equality.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62E1ADECB1634098CAEDF4735F1359" ma:contentTypeVersion="15" ma:contentTypeDescription="Create a new document." ma:contentTypeScope="" ma:versionID="f1150314012430fff893283e32dbd3b1">
  <xsd:schema xmlns:xsd="http://www.w3.org/2001/XMLSchema" xmlns:xs="http://www.w3.org/2001/XMLSchema" xmlns:p="http://schemas.microsoft.com/office/2006/metadata/properties" xmlns:ns3="0f2bc02e-11f7-4d29-ae0d-709e0f4a1457" xmlns:ns4="aba9dc45-71f5-48b4-a68a-b2459ad08114" targetNamespace="http://schemas.microsoft.com/office/2006/metadata/properties" ma:root="true" ma:fieldsID="630fbf009795af2964b7850e5f678337" ns3:_="" ns4:_="">
    <xsd:import namespace="0f2bc02e-11f7-4d29-ae0d-709e0f4a1457"/>
    <xsd:import namespace="aba9dc45-71f5-48b4-a68a-b2459ad081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2bc02e-11f7-4d29-ae0d-709e0f4a14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ba9dc45-71f5-48b4-a68a-b2459ad081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0f2bc02e-11f7-4d29-ae0d-709e0f4a1457" xsi:nil="true"/>
  </documentManagement>
</p:properties>
</file>

<file path=customXml/itemProps1.xml><?xml version="1.0" encoding="utf-8"?>
<ds:datastoreItem xmlns:ds="http://schemas.openxmlformats.org/officeDocument/2006/customXml" ds:itemID="{DCC345C0-13D6-4C01-A525-8109EA1372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2bc02e-11f7-4d29-ae0d-709e0f4a1457"/>
    <ds:schemaRef ds:uri="aba9dc45-71f5-48b4-a68a-b2459ad08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2E481E-09D4-4A5D-B63D-030F51FD1BAE}">
  <ds:schemaRefs>
    <ds:schemaRef ds:uri="http://schemas.microsoft.com/sharepoint/v3/contenttype/forms"/>
  </ds:schemaRefs>
</ds:datastoreItem>
</file>

<file path=customXml/itemProps3.xml><?xml version="1.0" encoding="utf-8"?>
<ds:datastoreItem xmlns:ds="http://schemas.openxmlformats.org/officeDocument/2006/customXml" ds:itemID="{57EB92C2-CBD5-4A41-B9DF-27E2483088B1}">
  <ds:schemaRefs>
    <ds:schemaRef ds:uri="http://purl.org/dc/terms/"/>
    <ds:schemaRef ds:uri="http://schemas.openxmlformats.org/package/2006/metadata/core-properties"/>
    <ds:schemaRef ds:uri="0f2bc02e-11f7-4d29-ae0d-709e0f4a1457"/>
    <ds:schemaRef ds:uri="http://schemas.microsoft.com/office/2006/documentManagement/types"/>
    <ds:schemaRef ds:uri="http://schemas.microsoft.com/office/infopath/2007/PartnerControls"/>
    <ds:schemaRef ds:uri="http://purl.org/dc/elements/1.1/"/>
    <ds:schemaRef ds:uri="http://schemas.microsoft.com/office/2006/metadata/properties"/>
    <ds:schemaRef ds:uri="aba9dc45-71f5-48b4-a68a-b2459ad0811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5</Pages>
  <Words>1248</Words>
  <Characters>7117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Watkin</dc:creator>
  <cp:keywords/>
  <dc:description/>
  <cp:lastModifiedBy>Stuart Watkin</cp:lastModifiedBy>
  <cp:revision>19</cp:revision>
  <dcterms:created xsi:type="dcterms:W3CDTF">2023-02-20T18:01:00Z</dcterms:created>
  <dcterms:modified xsi:type="dcterms:W3CDTF">2023-05-26T08:49:00Z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0x0101005262E1ADECB1634098CAEDF4735F1359</vt:lpwstr>
  </property>
</Properties>
</file>