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254481E7" w:rsidR="001735A4" w:rsidRDefault="008C175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38374F" wp14:editId="76A2039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6306875E" w14:textId="00A78A3F" w:rsidR="001735A4" w:rsidRPr="004637BE" w:rsidRDefault="00287E5D" w:rsidP="004637BE">
      <w:pPr>
        <w:jc w:val="both"/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b/>
          <w:sz w:val="28"/>
          <w:szCs w:val="28"/>
          <w:lang w:val="en-US"/>
        </w:rPr>
        <w:t>Yr Alban</w:t>
      </w:r>
    </w:p>
    <w:p w14:paraId="331CB81C" w14:textId="77777777" w:rsidR="00287E5D" w:rsidRPr="00D66B9F" w:rsidRDefault="00287E5D" w:rsidP="00287E5D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Mae’r ddeddf cydraddoldeb yn yr Alban, Deddf Cydraddoldeb 2010,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Fethodistaidd, ac eithrio lle bod rhai eithriadau yn berthnasol.</w:t>
      </w:r>
    </w:p>
    <w:p w14:paraId="6FCFDE17" w14:textId="77777777" w:rsidR="00287E5D" w:rsidRPr="00D66B9F" w:rsidRDefault="00287E5D" w:rsidP="00287E5D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Mae pob un o’r esiamplau o briodoleddau gwarchodedig, mathau o wahaniaethu ac eithriadau a grybwyllir yn yr hyfforddiant hwn, yn berthnasol yn yr Alban.</w:t>
      </w:r>
    </w:p>
    <w:p w14:paraId="148802FB" w14:textId="77777777" w:rsidR="00287E5D" w:rsidRPr="00D66B9F" w:rsidRDefault="00287E5D" w:rsidP="00287E5D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At hynny, mae Rheoliadau 2012 Deddf Cydraddoldeb (Dyletswyddau Statudol) (Yr Alban) 2010 yn amlinellu’r rheoliadau sy’n berthnasol i awdurdodau cyhoeddus yn yr Alban wrth gyflawni eu dyletswyddau statudol.  Mae’r rhain yn wahanol i’r rheoliadau sy’n berthnasol i gyrff cyhoeddus yng Nghymru a Lloegr. Fodd bynnag, mae’r ddeddfwriaeth cydraddoldeb fel mae’n gymwys i sefydliadau cyhoeddus, megis yr Eglwys Fethodistaidd, yn debyg yn y tair gwlad.</w:t>
      </w:r>
    </w:p>
    <w:p w14:paraId="6210EAFD" w14:textId="40E71CF1" w:rsidR="001735A4" w:rsidRDefault="007A2087" w:rsidP="007A2087">
      <w:pPr>
        <w:rPr>
          <w:lang w:val="en-US"/>
        </w:rPr>
      </w:pPr>
      <w:r>
        <w:rPr>
          <w:lang w:val="en-US"/>
        </w:rPr>
        <w:t xml:space="preserve"> </w:t>
      </w:r>
    </w:p>
    <w:p w14:paraId="7D4E2782" w14:textId="77777777" w:rsidR="00287E5D" w:rsidRDefault="00287E5D" w:rsidP="007A2087">
      <w:pPr>
        <w:rPr>
          <w:lang w:val="en-US"/>
        </w:rPr>
      </w:pPr>
    </w:p>
    <w:p w14:paraId="43A1E417" w14:textId="6EF82E94" w:rsidR="008974CE" w:rsidRPr="00AD77EF" w:rsidRDefault="00EC131A" w:rsidP="008974CE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 xml:space="preserve">I weld Deddf Cydraddoldeb 2010, cliciwch </w:t>
      </w:r>
      <w:hyperlink r:id="rId9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8974CE">
        <w:rPr>
          <w:rFonts w:ascii="Roboto" w:hAnsi="Roboto"/>
          <w:sz w:val="28"/>
          <w:lang w:val="en-US"/>
        </w:rPr>
        <w:t xml:space="preserve"> </w:t>
      </w:r>
      <w:r w:rsidRPr="001E5057">
        <w:rPr>
          <w:rFonts w:ascii="Roboto" w:hAnsi="Roboto"/>
          <w:sz w:val="28"/>
        </w:rPr>
        <w:t>neu, am nodiadau esboniadol, cliciwch</w:t>
      </w:r>
      <w:r>
        <w:t xml:space="preserve"> </w:t>
      </w:r>
      <w:hyperlink r:id="rId10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8974CE">
        <w:rPr>
          <w:rFonts w:ascii="Roboto" w:hAnsi="Roboto"/>
          <w:sz w:val="28"/>
          <w:lang w:val="en-US"/>
        </w:rPr>
        <w:t>.</w:t>
      </w:r>
    </w:p>
    <w:p w14:paraId="34B821C5" w14:textId="53BA2569" w:rsidR="008974CE" w:rsidRPr="00F90924" w:rsidRDefault="00EC131A" w:rsidP="008974CE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I weld y rheoliadau i awdurdodau cyhoeddus, clic</w:t>
      </w:r>
      <w:r>
        <w:rPr>
          <w:rFonts w:ascii="Roboto" w:hAnsi="Roboto"/>
          <w:sz w:val="28"/>
        </w:rPr>
        <w:t xml:space="preserve">wch </w:t>
      </w:r>
      <w:hyperlink r:id="rId11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bookmarkStart w:id="0" w:name="_GoBack"/>
      <w:bookmarkEnd w:id="0"/>
      <w:r w:rsidR="008974CE">
        <w:rPr>
          <w:rFonts w:ascii="Roboto" w:hAnsi="Roboto"/>
          <w:sz w:val="28"/>
          <w:lang w:val="en-US"/>
        </w:rPr>
        <w:t xml:space="preserve"> </w:t>
      </w:r>
      <w:r w:rsidRPr="001E5057">
        <w:rPr>
          <w:rFonts w:ascii="Roboto" w:hAnsi="Roboto"/>
          <w:sz w:val="28"/>
        </w:rPr>
        <w:t>neu, am nodiadau esboniadol, cliciwch</w:t>
      </w:r>
      <w:r w:rsidR="008974CE">
        <w:rPr>
          <w:rFonts w:ascii="Roboto" w:hAnsi="Roboto"/>
          <w:sz w:val="28"/>
          <w:lang w:val="en-US"/>
        </w:rPr>
        <w:t xml:space="preserve"> </w:t>
      </w:r>
      <w:hyperlink r:id="rId12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8974CE">
        <w:rPr>
          <w:rFonts w:ascii="Roboto" w:hAnsi="Roboto"/>
          <w:sz w:val="28"/>
          <w:lang w:val="en-US"/>
        </w:rPr>
        <w:t>.</w:t>
      </w:r>
    </w:p>
    <w:p w14:paraId="622CEB78" w14:textId="77777777" w:rsidR="008974CE" w:rsidRDefault="008974CE" w:rsidP="007A2087">
      <w:pPr>
        <w:rPr>
          <w:lang w:val="en-US"/>
        </w:rPr>
      </w:pPr>
    </w:p>
    <w:sectPr w:rsidR="00897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A7A83"/>
    <w:rsid w:val="000C1A24"/>
    <w:rsid w:val="00142C48"/>
    <w:rsid w:val="001735A4"/>
    <w:rsid w:val="00287E5D"/>
    <w:rsid w:val="002E11FC"/>
    <w:rsid w:val="003366DE"/>
    <w:rsid w:val="00401CBC"/>
    <w:rsid w:val="004637BE"/>
    <w:rsid w:val="00463B68"/>
    <w:rsid w:val="00500661"/>
    <w:rsid w:val="00562F34"/>
    <w:rsid w:val="0063787F"/>
    <w:rsid w:val="006D7F4E"/>
    <w:rsid w:val="007170E3"/>
    <w:rsid w:val="007A2087"/>
    <w:rsid w:val="00835C3C"/>
    <w:rsid w:val="008818C6"/>
    <w:rsid w:val="008974CE"/>
    <w:rsid w:val="008C175F"/>
    <w:rsid w:val="009C5D8E"/>
    <w:rsid w:val="00A17BC1"/>
    <w:rsid w:val="00AA3035"/>
    <w:rsid w:val="00CB2462"/>
    <w:rsid w:val="00CD23C5"/>
    <w:rsid w:val="00D31E8D"/>
    <w:rsid w:val="00DC2C3E"/>
    <w:rsid w:val="00DD0194"/>
    <w:rsid w:val="00E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humanrights.com/en/public-sector-equality-duty-scot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dsi/2012/9780111016718/regulation/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92C2-CBD5-4A41-B9DF-27E2483088B1}">
  <ds:schemaRefs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a9dc45-71f5-48b4-a68a-b2459ad081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6</cp:revision>
  <dcterms:created xsi:type="dcterms:W3CDTF">2022-08-16T14:32:00Z</dcterms:created>
  <dcterms:modified xsi:type="dcterms:W3CDTF">2023-02-17T16:50:00Z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