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752FB78E" w:rsidR="001735A4" w:rsidRDefault="00E934A1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A1C33D" wp14:editId="3ED6193C">
            <wp:simplePos x="0" y="0"/>
            <wp:positionH relativeFrom="margin">
              <wp:posOffset>2457450</wp:posOffset>
            </wp:positionH>
            <wp:positionV relativeFrom="paragraph">
              <wp:posOffset>-38100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4E4766DB" w14:textId="35FAF36D" w:rsidR="00AD77EF" w:rsidRPr="00AD77EF" w:rsidRDefault="000865E9" w:rsidP="00AD77EF">
      <w:pPr>
        <w:jc w:val="both"/>
        <w:rPr>
          <w:rFonts w:ascii="Roboto" w:hAnsi="Roboto"/>
          <w:b/>
          <w:sz w:val="28"/>
          <w:lang w:val="en-US"/>
        </w:rPr>
      </w:pPr>
      <w:r>
        <w:rPr>
          <w:rFonts w:ascii="Roboto" w:hAnsi="Roboto"/>
          <w:b/>
          <w:sz w:val="28"/>
          <w:lang w:val="en-US"/>
        </w:rPr>
        <w:t>Cymru</w:t>
      </w:r>
    </w:p>
    <w:p w14:paraId="54242552" w14:textId="77777777" w:rsidR="000865E9" w:rsidRPr="00D66B9F" w:rsidRDefault="000865E9" w:rsidP="000865E9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Mae’r ddeddf cydraddoldeb yng Nghymru, Deddf Cydraddoldeb 2010, yn dilyn yr un egwyddorion i raddau helaeth â’r ddeddfwriaeth yn awdurdodaethau eraill yr Eglwys Fethodistaidd ym Mhrydain.  Mae hynny’n golygu bod gwahaniaethu yn erbyn rhai â phriodoleddau diffiniedig, a elwir yn ‘briodoleddau gwarchodedig’, yn anghyfreithlon mewn sefydliadau cyhoeddus, yn cynnwys yr Eglwys Fethodistaidd, ac eithrio lle bod rhai eithriadau yn berthnasol.</w:t>
      </w:r>
    </w:p>
    <w:p w14:paraId="09B88B6A" w14:textId="13ED7918" w:rsidR="000865E9" w:rsidRDefault="000865E9" w:rsidP="000865E9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Mae pob un o’r esiamplau o briodoleddau gwarchodedig, mathau o wahaniaethu ac eithriadau a grybwyllir yn yr hyfforddiant hwn, yn berthnasol yng Nghymru.</w:t>
      </w:r>
    </w:p>
    <w:p w14:paraId="5A805A5B" w14:textId="77777777" w:rsidR="009264CF" w:rsidRPr="00F90924" w:rsidRDefault="009264CF" w:rsidP="009264CF">
      <w:pPr>
        <w:spacing w:line="276" w:lineRule="auto"/>
        <w:jc w:val="both"/>
        <w:rPr>
          <w:rFonts w:ascii="Roboto" w:hAnsi="Roboto"/>
          <w:sz w:val="28"/>
          <w:lang w:val="en-US"/>
        </w:rPr>
      </w:pPr>
      <w:r w:rsidRPr="009264CF">
        <w:rPr>
          <w:rFonts w:ascii="Roboto" w:hAnsi="Roboto"/>
          <w:sz w:val="28"/>
          <w:lang w:val="en-US"/>
        </w:rPr>
        <w:t>Yng Nghymru, mae iaith yn briodoledd ychwanegol hefyd.  Mae hi’n anghyfreithlon gwahaniaethu ar sail bod rhywun yn siarad Cymraeg.</w:t>
      </w:r>
    </w:p>
    <w:p w14:paraId="07C92612" w14:textId="77777777" w:rsidR="000865E9" w:rsidRPr="00D66B9F" w:rsidRDefault="000865E9" w:rsidP="000865E9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At hynny, mae Rheoliadau 2011 Deddf Cydraddoldeb (Dyletswyddau Statudol) (Cymru) 2010 yn amlinellu’r rheoliadau sy’n berthnasol i awdurdodau cyhoeddus yng Nghymru wrth gyfl</w:t>
      </w:r>
      <w:bookmarkStart w:id="0" w:name="_GoBack"/>
      <w:bookmarkEnd w:id="0"/>
      <w:r w:rsidRPr="00D66B9F">
        <w:rPr>
          <w:rFonts w:ascii="Roboto" w:hAnsi="Roboto"/>
          <w:sz w:val="28"/>
          <w:szCs w:val="28"/>
          <w:lang w:val="en-US"/>
        </w:rPr>
        <w:t>awni eu dyletswyddau statudol.  Mae’r rhain yn wahanol i’r rheoliadau sy’n berthnasol i gyrff cyhoeddus yn Lloegr a’r Alban. Fodd bynnag, mae’r ddeddfwriaeth cydraddoldeb fel mae’n gymwys i sefydliadau cyhoeddus, megis yr Eglwys Fethodistaidd, yn debyg yn y tair gwlad.</w:t>
      </w:r>
    </w:p>
    <w:p w14:paraId="2683E3F5" w14:textId="431DE1E9" w:rsidR="00FE25D9" w:rsidRDefault="00FE25D9" w:rsidP="00F90924">
      <w:pPr>
        <w:jc w:val="both"/>
        <w:rPr>
          <w:rFonts w:ascii="Roboto" w:hAnsi="Roboto"/>
          <w:sz w:val="28"/>
          <w:lang w:val="en-US"/>
        </w:rPr>
      </w:pPr>
    </w:p>
    <w:p w14:paraId="73E3B37E" w14:textId="7908AA48" w:rsidR="00FE25D9" w:rsidRPr="00AD77EF" w:rsidRDefault="00004C84" w:rsidP="00FE25D9">
      <w:pPr>
        <w:jc w:val="both"/>
        <w:rPr>
          <w:rFonts w:ascii="Roboto" w:hAnsi="Roboto"/>
          <w:sz w:val="28"/>
          <w:lang w:val="en-US"/>
        </w:rPr>
      </w:pPr>
      <w:r w:rsidRPr="00004C84">
        <w:rPr>
          <w:rFonts w:ascii="Roboto" w:hAnsi="Roboto"/>
          <w:sz w:val="28"/>
        </w:rPr>
        <w:t>I weld Deddf Cydraddoldeb 2010, cliciwch</w:t>
      </w:r>
      <w:r w:rsidRPr="00004C84">
        <w:rPr>
          <w:sz w:val="28"/>
        </w:rPr>
        <w:t xml:space="preserve"> </w:t>
      </w:r>
      <w:hyperlink r:id="rId9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="00FE25D9">
        <w:rPr>
          <w:rFonts w:ascii="Roboto" w:hAnsi="Roboto"/>
          <w:sz w:val="28"/>
          <w:lang w:val="en-US"/>
        </w:rPr>
        <w:t xml:space="preserve"> </w:t>
      </w:r>
      <w:r w:rsidRPr="001E5057">
        <w:rPr>
          <w:rFonts w:ascii="Roboto" w:hAnsi="Roboto"/>
          <w:sz w:val="28"/>
        </w:rPr>
        <w:t>neu, am nodiadau esboniadol, cliciwch</w:t>
      </w:r>
      <w:r>
        <w:t xml:space="preserve"> </w:t>
      </w:r>
      <w:hyperlink r:id="rId10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="00FE25D9">
        <w:rPr>
          <w:rFonts w:ascii="Roboto" w:hAnsi="Roboto"/>
          <w:sz w:val="28"/>
          <w:lang w:val="en-US"/>
        </w:rPr>
        <w:t>.</w:t>
      </w:r>
    </w:p>
    <w:p w14:paraId="6C7072F2" w14:textId="467F1DE0" w:rsidR="00FE25D9" w:rsidRPr="00F90924" w:rsidRDefault="00004C84" w:rsidP="00F90924">
      <w:pPr>
        <w:jc w:val="both"/>
        <w:rPr>
          <w:rFonts w:ascii="Roboto" w:hAnsi="Roboto"/>
          <w:sz w:val="28"/>
          <w:lang w:val="en-US"/>
        </w:rPr>
      </w:pPr>
      <w:r w:rsidRPr="001E5057">
        <w:rPr>
          <w:rFonts w:ascii="Roboto" w:hAnsi="Roboto"/>
          <w:sz w:val="28"/>
        </w:rPr>
        <w:t>I weld y rheoliadau i awdurdodau cyhoeddus, clic</w:t>
      </w:r>
      <w:r>
        <w:rPr>
          <w:rFonts w:ascii="Roboto" w:hAnsi="Roboto"/>
          <w:sz w:val="28"/>
        </w:rPr>
        <w:t xml:space="preserve">wch </w:t>
      </w:r>
      <w:hyperlink r:id="rId11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="00FE25D9">
        <w:rPr>
          <w:rFonts w:ascii="Roboto" w:hAnsi="Roboto"/>
          <w:sz w:val="28"/>
          <w:lang w:val="en-US"/>
        </w:rPr>
        <w:t xml:space="preserve"> </w:t>
      </w:r>
      <w:r w:rsidRPr="001E5057">
        <w:rPr>
          <w:rFonts w:ascii="Roboto" w:hAnsi="Roboto"/>
          <w:sz w:val="28"/>
        </w:rPr>
        <w:t>neu, am nodiadau esboniadol, cliciwch</w:t>
      </w:r>
      <w:r w:rsidR="00FE25D9">
        <w:rPr>
          <w:rFonts w:ascii="Roboto" w:hAnsi="Roboto"/>
          <w:sz w:val="28"/>
          <w:lang w:val="en-US"/>
        </w:rPr>
        <w:t xml:space="preserve"> </w:t>
      </w:r>
      <w:hyperlink r:id="rId12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="00FE25D9">
        <w:rPr>
          <w:rFonts w:ascii="Roboto" w:hAnsi="Roboto"/>
          <w:sz w:val="28"/>
          <w:lang w:val="en-US"/>
        </w:rPr>
        <w:t>.</w:t>
      </w:r>
    </w:p>
    <w:p w14:paraId="6210EAFD" w14:textId="71B4F361" w:rsidR="001735A4" w:rsidRDefault="007A2087" w:rsidP="007A2087">
      <w:pPr>
        <w:rPr>
          <w:lang w:val="en-US"/>
        </w:rPr>
      </w:pPr>
      <w:r>
        <w:rPr>
          <w:lang w:val="en-US"/>
        </w:rPr>
        <w:t xml:space="preserve"> </w:t>
      </w:r>
    </w:p>
    <w:sectPr w:rsidR="00173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04C84"/>
    <w:rsid w:val="00047042"/>
    <w:rsid w:val="000865E9"/>
    <w:rsid w:val="000A7A83"/>
    <w:rsid w:val="000C1A24"/>
    <w:rsid w:val="00142C48"/>
    <w:rsid w:val="001735A4"/>
    <w:rsid w:val="002E11FC"/>
    <w:rsid w:val="00401CBC"/>
    <w:rsid w:val="004637BE"/>
    <w:rsid w:val="00463B68"/>
    <w:rsid w:val="00500661"/>
    <w:rsid w:val="00562F34"/>
    <w:rsid w:val="0063787F"/>
    <w:rsid w:val="007170E3"/>
    <w:rsid w:val="0079708B"/>
    <w:rsid w:val="007A2087"/>
    <w:rsid w:val="008818C6"/>
    <w:rsid w:val="008826D5"/>
    <w:rsid w:val="009264CF"/>
    <w:rsid w:val="009C1332"/>
    <w:rsid w:val="009C5D8E"/>
    <w:rsid w:val="00A17BC1"/>
    <w:rsid w:val="00AA3035"/>
    <w:rsid w:val="00AD77EF"/>
    <w:rsid w:val="00CB2462"/>
    <w:rsid w:val="00CD23C5"/>
    <w:rsid w:val="00D31E8D"/>
    <w:rsid w:val="00E934A1"/>
    <w:rsid w:val="00F90924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qualityhumanrights.com/en/advice-and-guidance/public-sector-equality-duty-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wsi/2011/1064/mad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gislation.gov.uk/ukpga/2010/15/notes/cont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islation.gov.uk/ukpga/2010/15/cont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B92C2-CBD5-4A41-B9DF-27E2483088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2bc02e-11f7-4d29-ae0d-709e0f4a1457"/>
    <ds:schemaRef ds:uri="http://schemas.microsoft.com/office/2006/documentManagement/types"/>
    <ds:schemaRef ds:uri="http://schemas.microsoft.com/office/infopath/2007/PartnerControls"/>
    <ds:schemaRef ds:uri="aba9dc45-71f5-48b4-a68a-b2459ad081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7</cp:revision>
  <dcterms:created xsi:type="dcterms:W3CDTF">2022-08-16T14:28:00Z</dcterms:created>
  <dcterms:modified xsi:type="dcterms:W3CDTF">2023-06-23T15:51:00Z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